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8B2CD" w14:textId="619957CB"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bookmarkStart w:id="0" w:name="_gjdgxs" w:colFirst="0" w:colLast="0"/>
      <w:bookmarkEnd w:id="0"/>
    </w:p>
    <w:p w14:paraId="52C9E1A3" w14:textId="25E2015C" w:rsidR="00430D7E" w:rsidRDefault="00430D7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A5AE369" w14:textId="3BD32DCD" w:rsidR="00430D7E" w:rsidRDefault="00430D7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2F90F893" w14:textId="77777777" w:rsidR="00430D7E" w:rsidRDefault="00430D7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5E9031BF" w14:textId="77777777" w:rsidR="001A7A60" w:rsidRDefault="00682A13">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1" w:name="_30j0zll" w:colFirst="0" w:colLast="0"/>
      <w:bookmarkEnd w:id="1"/>
      <w:r>
        <w:rPr>
          <w:rFonts w:ascii="Times New Roman" w:eastAsia="Times New Roman" w:hAnsi="Times New Roman" w:cs="Times New Roman"/>
          <w:color w:val="000000"/>
          <w:sz w:val="24"/>
          <w:szCs w:val="24"/>
        </w:rPr>
        <w:t>JOINT REPORT BY THE EXPERTS ON THE INCLUSION OF A LICENSED STUDY PROGRAMME ON THE ACCREDITATION FORM</w:t>
      </w:r>
    </w:p>
    <w:p w14:paraId="5CD14CF8" w14:textId="77777777" w:rsidR="001A7A60" w:rsidRDefault="001A7A60">
      <w:pPr>
        <w:jc w:val="center"/>
        <w:rPr>
          <w:rFonts w:ascii="Times New Roman" w:eastAsia="Times New Roman" w:hAnsi="Times New Roman" w:cs="Times New Roman"/>
          <w:b/>
          <w:sz w:val="24"/>
          <w:szCs w:val="24"/>
        </w:rPr>
      </w:pPr>
    </w:p>
    <w:p w14:paraId="6482A51A" w14:textId="77777777" w:rsidR="001A7A60" w:rsidRDefault="00682A13">
      <w:pPr>
        <w:jc w:val="center"/>
        <w:rPr>
          <w:rFonts w:ascii="Times New Roman" w:eastAsia="Times New Roman" w:hAnsi="Times New Roman" w:cs="Times New Roman"/>
          <w:b/>
          <w:sz w:val="24"/>
          <w:szCs w:val="24"/>
        </w:rPr>
      </w:pPr>
      <w:bookmarkStart w:id="2" w:name="_1fob9te" w:colFirst="0" w:colLast="0"/>
      <w:bookmarkEnd w:id="2"/>
      <w:r>
        <w:rPr>
          <w:rFonts w:ascii="Times New Roman" w:eastAsia="Times New Roman" w:hAnsi="Times New Roman" w:cs="Times New Roman"/>
          <w:b/>
          <w:sz w:val="24"/>
          <w:szCs w:val="24"/>
        </w:rPr>
        <w:t xml:space="preserve">Liepaja University </w:t>
      </w:r>
    </w:p>
    <w:p w14:paraId="0304BC94" w14:textId="77777777" w:rsidR="001A7A60" w:rsidRDefault="001A7A60">
      <w:pPr>
        <w:jc w:val="center"/>
        <w:rPr>
          <w:rFonts w:ascii="Times New Roman" w:eastAsia="Times New Roman" w:hAnsi="Times New Roman" w:cs="Times New Roman"/>
          <w:b/>
          <w:sz w:val="24"/>
          <w:szCs w:val="24"/>
        </w:rPr>
      </w:pPr>
    </w:p>
    <w:p w14:paraId="67C31CFB" w14:textId="77777777" w:rsidR="001A7A60" w:rsidRDefault="00682A13">
      <w:pPr>
        <w:jc w:val="center"/>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Study field</w:t>
      </w:r>
    </w:p>
    <w:p w14:paraId="433BB143" w14:textId="77777777" w:rsidR="001A7A60" w:rsidRDefault="00682A13">
      <w:pPr>
        <w:jc w:val="center"/>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EDUCATION, PEDAGOGY AND SPORTS</w:t>
      </w:r>
    </w:p>
    <w:p w14:paraId="640C2D48" w14:textId="77777777" w:rsidR="001A7A60" w:rsidRDefault="001A7A60">
      <w:pPr>
        <w:jc w:val="center"/>
        <w:rPr>
          <w:rFonts w:ascii="Times New Roman" w:eastAsia="Times New Roman" w:hAnsi="Times New Roman" w:cs="Times New Roman"/>
          <w:sz w:val="24"/>
          <w:szCs w:val="24"/>
        </w:rPr>
      </w:pPr>
    </w:p>
    <w:p w14:paraId="42320A1C" w14:textId="77777777" w:rsidR="001A7A60" w:rsidRDefault="00682A13">
      <w:pPr>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Second Level Professional Higher Education (</w:t>
      </w:r>
      <w:r>
        <w:rPr>
          <w:rFonts w:ascii="Times New Roman" w:eastAsia="Times New Roman" w:hAnsi="Times New Roman" w:cs="Times New Roman"/>
          <w:color w:val="1E1919"/>
        </w:rPr>
        <w:t>Bachelor)</w:t>
      </w:r>
      <w:r>
        <w:rPr>
          <w:rFonts w:ascii="Times New Roman" w:eastAsia="Times New Roman" w:hAnsi="Times New Roman" w:cs="Times New Roman"/>
          <w:sz w:val="24"/>
          <w:szCs w:val="24"/>
        </w:rPr>
        <w:t xml:space="preserve"> Study Programme</w:t>
      </w:r>
    </w:p>
    <w:p w14:paraId="14BA9DAE" w14:textId="77777777" w:rsidR="001A7A60" w:rsidRDefault="00682A13">
      <w:pPr>
        <w:jc w:val="center"/>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SPEECH THERAPY</w:t>
      </w:r>
    </w:p>
    <w:p w14:paraId="563FD6F4" w14:textId="77777777" w:rsidR="001A7A60" w:rsidRDefault="001A7A60">
      <w:pPr>
        <w:rPr>
          <w:rFonts w:ascii="Times New Roman" w:eastAsia="Times New Roman" w:hAnsi="Times New Roman" w:cs="Times New Roman"/>
          <w:i/>
          <w:sz w:val="24"/>
          <w:szCs w:val="24"/>
        </w:rPr>
      </w:pPr>
    </w:p>
    <w:p w14:paraId="6A263810" w14:textId="77777777" w:rsidR="001A7A60" w:rsidRDefault="001A7A60">
      <w:pPr>
        <w:rPr>
          <w:rFonts w:ascii="Times New Roman" w:eastAsia="Times New Roman" w:hAnsi="Times New Roman" w:cs="Times New Roman"/>
          <w:sz w:val="24"/>
          <w:szCs w:val="24"/>
        </w:rPr>
      </w:pPr>
    </w:p>
    <w:p w14:paraId="5741AD74" w14:textId="77777777" w:rsidR="001A7A60" w:rsidRDefault="001A7A60">
      <w:pPr>
        <w:jc w:val="right"/>
        <w:rPr>
          <w:rFonts w:ascii="Times New Roman" w:eastAsia="Times New Roman" w:hAnsi="Times New Roman" w:cs="Times New Roman"/>
          <w:sz w:val="24"/>
          <w:szCs w:val="24"/>
        </w:rPr>
      </w:pPr>
    </w:p>
    <w:p w14:paraId="0DA82DB6" w14:textId="77777777" w:rsidR="001A7A60" w:rsidRDefault="001A7A60">
      <w:pPr>
        <w:jc w:val="right"/>
        <w:rPr>
          <w:rFonts w:ascii="Times New Roman" w:eastAsia="Times New Roman" w:hAnsi="Times New Roman" w:cs="Times New Roman"/>
          <w:sz w:val="24"/>
          <w:szCs w:val="24"/>
        </w:rPr>
      </w:pPr>
    </w:p>
    <w:p w14:paraId="07EE482F" w14:textId="77777777" w:rsidR="001A7A60" w:rsidRDefault="001A7A60">
      <w:pPr>
        <w:jc w:val="right"/>
        <w:rPr>
          <w:rFonts w:ascii="Times New Roman" w:eastAsia="Times New Roman" w:hAnsi="Times New Roman" w:cs="Times New Roman"/>
          <w:sz w:val="24"/>
          <w:szCs w:val="24"/>
        </w:rPr>
      </w:pPr>
    </w:p>
    <w:p w14:paraId="5B53D4DE" w14:textId="77777777" w:rsidR="001A7A60" w:rsidRDefault="001A7A60">
      <w:pPr>
        <w:jc w:val="right"/>
        <w:rPr>
          <w:rFonts w:ascii="Times New Roman" w:eastAsia="Times New Roman" w:hAnsi="Times New Roman" w:cs="Times New Roman"/>
          <w:sz w:val="24"/>
          <w:szCs w:val="24"/>
        </w:rPr>
      </w:pPr>
    </w:p>
    <w:p w14:paraId="3A1A1F6B"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Experts:</w:t>
      </w:r>
    </w:p>
    <w:p w14:paraId="17340C63" w14:textId="77777777" w:rsidR="001A7A60" w:rsidRDefault="00682A13">
      <w:pPr>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Mg. </w:t>
      </w:r>
      <w:proofErr w:type="spellStart"/>
      <w:r>
        <w:rPr>
          <w:rFonts w:ascii="Times New Roman" w:eastAsia="Times New Roman" w:hAnsi="Times New Roman" w:cs="Times New Roman"/>
          <w:color w:val="1E1919"/>
          <w:sz w:val="24"/>
          <w:szCs w:val="24"/>
        </w:rPr>
        <w:t>paed</w:t>
      </w:r>
      <w:proofErr w:type="spellEnd"/>
      <w:r>
        <w:rPr>
          <w:rFonts w:ascii="Times New Roman" w:eastAsia="Times New Roman" w:hAnsi="Times New Roman" w:cs="Times New Roman"/>
          <w:color w:val="1E1919"/>
          <w:sz w:val="24"/>
          <w:szCs w:val="24"/>
        </w:rPr>
        <w:t>. Egija Laganovska</w:t>
      </w:r>
    </w:p>
    <w:p w14:paraId="42CBF480" w14:textId="77777777" w:rsidR="001A7A60" w:rsidRDefault="00682A13">
      <w:pPr>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Mg. </w:t>
      </w:r>
      <w:proofErr w:type="spellStart"/>
      <w:r>
        <w:rPr>
          <w:rFonts w:ascii="Times New Roman" w:eastAsia="Times New Roman" w:hAnsi="Times New Roman" w:cs="Times New Roman"/>
          <w:color w:val="1E1919"/>
          <w:sz w:val="24"/>
          <w:szCs w:val="24"/>
        </w:rPr>
        <w:t>paed</w:t>
      </w:r>
      <w:proofErr w:type="spellEnd"/>
      <w:r>
        <w:rPr>
          <w:rFonts w:ascii="Times New Roman" w:eastAsia="Times New Roman" w:hAnsi="Times New Roman" w:cs="Times New Roman"/>
          <w:color w:val="1E1919"/>
          <w:sz w:val="24"/>
          <w:szCs w:val="24"/>
        </w:rPr>
        <w:t xml:space="preserve">. Anna Maria </w:t>
      </w:r>
      <w:r>
        <w:rPr>
          <w:rFonts w:ascii="Roboto" w:eastAsia="Roboto" w:hAnsi="Roboto" w:cs="Roboto"/>
          <w:color w:val="1E1919"/>
          <w:sz w:val="24"/>
          <w:szCs w:val="24"/>
        </w:rPr>
        <w:t>Ü</w:t>
      </w:r>
      <w:r>
        <w:rPr>
          <w:rFonts w:ascii="Times New Roman" w:eastAsia="Times New Roman" w:hAnsi="Times New Roman" w:cs="Times New Roman"/>
          <w:color w:val="1E1919"/>
          <w:sz w:val="24"/>
          <w:szCs w:val="24"/>
        </w:rPr>
        <w:t>lviste</w:t>
      </w:r>
    </w:p>
    <w:p w14:paraId="256FB7BB" w14:textId="77777777" w:rsidR="001A7A60" w:rsidRDefault="001A7A60">
      <w:pPr>
        <w:rPr>
          <w:rFonts w:ascii="Times New Roman" w:eastAsia="Times New Roman" w:hAnsi="Times New Roman" w:cs="Times New Roman"/>
          <w:sz w:val="24"/>
          <w:szCs w:val="24"/>
        </w:rPr>
      </w:pPr>
    </w:p>
    <w:p w14:paraId="49E8439F" w14:textId="77777777" w:rsidR="001A7A60" w:rsidRDefault="001A7A60">
      <w:pPr>
        <w:rPr>
          <w:rFonts w:ascii="Times New Roman" w:eastAsia="Times New Roman" w:hAnsi="Times New Roman" w:cs="Times New Roman"/>
          <w:sz w:val="24"/>
          <w:szCs w:val="24"/>
        </w:rPr>
      </w:pPr>
    </w:p>
    <w:p w14:paraId="6E76F790" w14:textId="77777777" w:rsidR="001A7A60" w:rsidRDefault="001A7A60">
      <w:pPr>
        <w:rPr>
          <w:rFonts w:ascii="Times New Roman" w:eastAsia="Times New Roman" w:hAnsi="Times New Roman" w:cs="Times New Roman"/>
          <w:sz w:val="24"/>
          <w:szCs w:val="24"/>
        </w:rPr>
      </w:pPr>
    </w:p>
    <w:p w14:paraId="6504301E"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CB6E2CF" w14:textId="77777777" w:rsidR="001A7A60" w:rsidRDefault="001A7A60">
      <w:pPr>
        <w:spacing w:after="0" w:line="240" w:lineRule="auto"/>
        <w:rPr>
          <w:rFonts w:ascii="Times New Roman" w:eastAsia="Times New Roman" w:hAnsi="Times New Roman" w:cs="Times New Roman"/>
          <w:sz w:val="24"/>
          <w:szCs w:val="24"/>
        </w:rPr>
      </w:pPr>
    </w:p>
    <w:p w14:paraId="3F281F54" w14:textId="77777777" w:rsidR="001A7A60" w:rsidRDefault="001A7A60">
      <w:pPr>
        <w:rPr>
          <w:rFonts w:ascii="Times New Roman" w:eastAsia="Times New Roman" w:hAnsi="Times New Roman" w:cs="Times New Roman"/>
          <w:sz w:val="24"/>
          <w:szCs w:val="24"/>
        </w:rPr>
      </w:pPr>
    </w:p>
    <w:p w14:paraId="0146A460" w14:textId="77777777" w:rsidR="001A7A60" w:rsidRDefault="001A7A60">
      <w:pPr>
        <w:jc w:val="right"/>
        <w:rPr>
          <w:rFonts w:ascii="Times New Roman" w:eastAsia="Times New Roman" w:hAnsi="Times New Roman" w:cs="Times New Roman"/>
        </w:rPr>
      </w:pPr>
    </w:p>
    <w:p w14:paraId="0E1C9599" w14:textId="77777777" w:rsidR="001A7A60" w:rsidRDefault="001A7A60">
      <w:pPr>
        <w:jc w:val="right"/>
        <w:rPr>
          <w:rFonts w:ascii="Times New Roman" w:eastAsia="Times New Roman" w:hAnsi="Times New Roman" w:cs="Times New Roman"/>
        </w:rPr>
      </w:pPr>
    </w:p>
    <w:p w14:paraId="1D103754" w14:textId="77777777" w:rsidR="001A7A60" w:rsidRDefault="001A7A60">
      <w:pPr>
        <w:jc w:val="right"/>
        <w:rPr>
          <w:rFonts w:ascii="Times New Roman" w:eastAsia="Times New Roman" w:hAnsi="Times New Roman" w:cs="Times New Roman"/>
        </w:rPr>
      </w:pPr>
      <w:bookmarkStart w:id="3" w:name="_GoBack"/>
      <w:bookmarkEnd w:id="3"/>
    </w:p>
    <w:p w14:paraId="12275361" w14:textId="77777777" w:rsidR="001A7A60" w:rsidRDefault="00682A1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9B67D1E" w14:textId="77777777" w:rsidR="001A7A60" w:rsidRDefault="001A7A60">
      <w:pPr>
        <w:jc w:val="center"/>
        <w:rPr>
          <w:rFonts w:ascii="Times New Roman" w:eastAsia="Times New Roman" w:hAnsi="Times New Roman" w:cs="Times New Roman"/>
        </w:rPr>
      </w:pPr>
    </w:p>
    <w:p w14:paraId="38EAA950" w14:textId="77777777" w:rsidR="001A7A60" w:rsidRDefault="001A7A60">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32"/>
          <w:szCs w:val="32"/>
        </w:rPr>
      </w:pPr>
    </w:p>
    <w:sdt>
      <w:sdtPr>
        <w:id w:val="-1113816516"/>
        <w:docPartObj>
          <w:docPartGallery w:val="Table of Contents"/>
          <w:docPartUnique/>
        </w:docPartObj>
      </w:sdtPr>
      <w:sdtEndPr/>
      <w:sdtContent>
        <w:p w14:paraId="1F16EF07" w14:textId="67F79CA8" w:rsidR="00A517F1" w:rsidRPr="00A517F1" w:rsidRDefault="00682A13">
          <w:pPr>
            <w:pStyle w:val="TOC1"/>
            <w:tabs>
              <w:tab w:val="right" w:pos="9350"/>
            </w:tabs>
            <w:rPr>
              <w:rFonts w:ascii="Times New Roman" w:hAnsi="Times New Roman" w:cs="Times New Roman"/>
              <w:noProof/>
              <w:sz w:val="24"/>
              <w:szCs w:val="24"/>
            </w:rPr>
          </w:pPr>
          <w:r>
            <w:fldChar w:fldCharType="begin"/>
          </w:r>
          <w:r>
            <w:instrText xml:space="preserve"> TOC \h \u \z </w:instrText>
          </w:r>
          <w:r>
            <w:fldChar w:fldCharType="separate"/>
          </w:r>
          <w:hyperlink w:anchor="_Toc111739373" w:history="1">
            <w:r w:rsidR="00A517F1" w:rsidRPr="00A517F1">
              <w:rPr>
                <w:rStyle w:val="Hyperlink"/>
                <w:rFonts w:ascii="Times New Roman" w:hAnsi="Times New Roman" w:cs="Times New Roman"/>
                <w:noProof/>
                <w:sz w:val="24"/>
                <w:szCs w:val="24"/>
              </w:rPr>
              <w:t>I. Summary of the Assessment</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_Toc111739373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3</w:t>
            </w:r>
            <w:r w:rsidR="00A517F1" w:rsidRPr="00A517F1">
              <w:rPr>
                <w:rFonts w:ascii="Times New Roman" w:hAnsi="Times New Roman" w:cs="Times New Roman"/>
                <w:noProof/>
                <w:webHidden/>
                <w:sz w:val="24"/>
                <w:szCs w:val="24"/>
              </w:rPr>
              <w:fldChar w:fldCharType="end"/>
            </w:r>
          </w:hyperlink>
        </w:p>
        <w:p w14:paraId="4DDCB423" w14:textId="3CB21986" w:rsidR="00A517F1" w:rsidRPr="00A517F1" w:rsidRDefault="00682A13">
          <w:pPr>
            <w:pStyle w:val="TOC1"/>
            <w:tabs>
              <w:tab w:val="right" w:pos="9350"/>
            </w:tabs>
            <w:rPr>
              <w:rFonts w:ascii="Times New Roman" w:hAnsi="Times New Roman" w:cs="Times New Roman"/>
              <w:noProof/>
              <w:sz w:val="24"/>
              <w:szCs w:val="24"/>
            </w:rPr>
          </w:pPr>
          <w:hyperlink w:anchor="_Toc111739374" w:history="1">
            <w:r w:rsidR="00A517F1" w:rsidRPr="00A517F1">
              <w:rPr>
                <w:rStyle w:val="Hyperlink"/>
                <w:rFonts w:ascii="Times New Roman" w:hAnsi="Times New Roman" w:cs="Times New Roman"/>
                <w:noProof/>
                <w:sz w:val="24"/>
                <w:szCs w:val="24"/>
              </w:rPr>
              <w:t>II. Description of the study programme</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_Toc111739374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5</w:t>
            </w:r>
            <w:r w:rsidR="00A517F1" w:rsidRPr="00A517F1">
              <w:rPr>
                <w:rFonts w:ascii="Times New Roman" w:hAnsi="Times New Roman" w:cs="Times New Roman"/>
                <w:noProof/>
                <w:webHidden/>
                <w:sz w:val="24"/>
                <w:szCs w:val="24"/>
              </w:rPr>
              <w:fldChar w:fldCharType="end"/>
            </w:r>
          </w:hyperlink>
        </w:p>
        <w:p w14:paraId="26F77F54" w14:textId="65944AD6" w:rsidR="00A517F1" w:rsidRPr="00A517F1" w:rsidRDefault="00682A13">
          <w:pPr>
            <w:pStyle w:val="TOC2"/>
            <w:tabs>
              <w:tab w:val="right" w:pos="9350"/>
            </w:tabs>
            <w:rPr>
              <w:rFonts w:ascii="Times New Roman" w:hAnsi="Times New Roman" w:cs="Times New Roman"/>
              <w:noProof/>
              <w:sz w:val="24"/>
              <w:szCs w:val="24"/>
            </w:rPr>
          </w:pPr>
          <w:hyperlink w:anchor="_Toc111739375" w:history="1">
            <w:r w:rsidR="00A517F1" w:rsidRPr="00A517F1">
              <w:rPr>
                <w:rStyle w:val="Hyperlink"/>
                <w:rFonts w:ascii="Times New Roman" w:hAnsi="Times New Roman" w:cs="Times New Roman"/>
                <w:noProof/>
                <w:sz w:val="24"/>
                <w:szCs w:val="24"/>
              </w:rPr>
              <w:t>1. Indicators describing the Study Programme</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_Toc111739375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5</w:t>
            </w:r>
            <w:r w:rsidR="00A517F1" w:rsidRPr="00A517F1">
              <w:rPr>
                <w:rFonts w:ascii="Times New Roman" w:hAnsi="Times New Roman" w:cs="Times New Roman"/>
                <w:noProof/>
                <w:webHidden/>
                <w:sz w:val="24"/>
                <w:szCs w:val="24"/>
              </w:rPr>
              <w:fldChar w:fldCharType="end"/>
            </w:r>
          </w:hyperlink>
        </w:p>
        <w:p w14:paraId="7FDC8078" w14:textId="0384BC80" w:rsidR="00A517F1" w:rsidRPr="00A517F1" w:rsidRDefault="00682A13">
          <w:pPr>
            <w:pStyle w:val="TOC2"/>
            <w:tabs>
              <w:tab w:val="right" w:pos="9350"/>
            </w:tabs>
            <w:rPr>
              <w:rFonts w:ascii="Times New Roman" w:hAnsi="Times New Roman" w:cs="Times New Roman"/>
              <w:noProof/>
              <w:sz w:val="24"/>
              <w:szCs w:val="24"/>
            </w:rPr>
          </w:pPr>
          <w:hyperlink w:anchor="_Toc111739376" w:history="1">
            <w:r w:rsidR="00A517F1" w:rsidRPr="00A517F1">
              <w:rPr>
                <w:rStyle w:val="Hyperlink"/>
                <w:rFonts w:ascii="Times New Roman" w:hAnsi="Times New Roman" w:cs="Times New Roman"/>
                <w:noProof/>
                <w:sz w:val="24"/>
                <w:szCs w:val="24"/>
              </w:rPr>
              <w:t>2. Topicality of the study programme</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_Toc111739376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10</w:t>
            </w:r>
            <w:r w:rsidR="00A517F1" w:rsidRPr="00A517F1">
              <w:rPr>
                <w:rFonts w:ascii="Times New Roman" w:hAnsi="Times New Roman" w:cs="Times New Roman"/>
                <w:noProof/>
                <w:webHidden/>
                <w:sz w:val="24"/>
                <w:szCs w:val="24"/>
              </w:rPr>
              <w:fldChar w:fldCharType="end"/>
            </w:r>
          </w:hyperlink>
        </w:p>
        <w:p w14:paraId="49397C52" w14:textId="6B0E6E0C" w:rsidR="00A517F1" w:rsidRPr="00A517F1" w:rsidRDefault="00682A13">
          <w:pPr>
            <w:pStyle w:val="TOC2"/>
            <w:tabs>
              <w:tab w:val="left" w:pos="660"/>
              <w:tab w:val="right" w:pos="9350"/>
            </w:tabs>
            <w:rPr>
              <w:rFonts w:ascii="Times New Roman" w:hAnsi="Times New Roman" w:cs="Times New Roman"/>
              <w:noProof/>
              <w:sz w:val="24"/>
              <w:szCs w:val="24"/>
            </w:rPr>
          </w:pPr>
          <w:hyperlink w:anchor="_Toc111739377" w:history="1">
            <w:r w:rsidR="00A517F1" w:rsidRPr="00A517F1">
              <w:rPr>
                <w:rStyle w:val="Hyperlink"/>
                <w:rFonts w:ascii="Times New Roman" w:hAnsi="Times New Roman" w:cs="Times New Roman"/>
                <w:noProof/>
                <w:sz w:val="24"/>
                <w:szCs w:val="24"/>
              </w:rPr>
              <w:t>3.</w:t>
            </w:r>
            <w:r w:rsidR="00A517F1" w:rsidRPr="00A517F1">
              <w:rPr>
                <w:rFonts w:ascii="Times New Roman" w:hAnsi="Times New Roman" w:cs="Times New Roman"/>
                <w:noProof/>
                <w:sz w:val="24"/>
                <w:szCs w:val="24"/>
              </w:rPr>
              <w:tab/>
            </w:r>
            <w:r w:rsidR="00A517F1" w:rsidRPr="00A517F1">
              <w:rPr>
                <w:rStyle w:val="Hyperlink"/>
                <w:rFonts w:ascii="Times New Roman" w:hAnsi="Times New Roman" w:cs="Times New Roman"/>
                <w:noProof/>
                <w:sz w:val="24"/>
                <w:szCs w:val="24"/>
              </w:rPr>
              <w:t>Resources and provision</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_Toc111739377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13</w:t>
            </w:r>
            <w:r w:rsidR="00A517F1" w:rsidRPr="00A517F1">
              <w:rPr>
                <w:rFonts w:ascii="Times New Roman" w:hAnsi="Times New Roman" w:cs="Times New Roman"/>
                <w:noProof/>
                <w:webHidden/>
                <w:sz w:val="24"/>
                <w:szCs w:val="24"/>
              </w:rPr>
              <w:fldChar w:fldCharType="end"/>
            </w:r>
          </w:hyperlink>
        </w:p>
        <w:p w14:paraId="3D633207" w14:textId="0BF8CFFB" w:rsidR="00A517F1" w:rsidRPr="00A517F1" w:rsidRDefault="00682A13">
          <w:pPr>
            <w:pStyle w:val="TOC2"/>
            <w:tabs>
              <w:tab w:val="right" w:pos="9350"/>
            </w:tabs>
            <w:rPr>
              <w:rFonts w:ascii="Times New Roman" w:hAnsi="Times New Roman" w:cs="Times New Roman"/>
              <w:noProof/>
              <w:sz w:val="24"/>
              <w:szCs w:val="24"/>
            </w:rPr>
          </w:pPr>
          <w:hyperlink w:anchor="_Toc111739378" w:history="1">
            <w:r w:rsidR="00A517F1" w:rsidRPr="00A517F1">
              <w:rPr>
                <w:rStyle w:val="Hyperlink"/>
                <w:rFonts w:ascii="Times New Roman" w:hAnsi="Times New Roman" w:cs="Times New Roman"/>
                <w:noProof/>
                <w:sz w:val="24"/>
                <w:szCs w:val="24"/>
              </w:rPr>
              <w:t>4. Implementation of the recommendations received during the licensing of the study programme</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_Toc111739378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28</w:t>
            </w:r>
            <w:r w:rsidR="00A517F1" w:rsidRPr="00A517F1">
              <w:rPr>
                <w:rFonts w:ascii="Times New Roman" w:hAnsi="Times New Roman" w:cs="Times New Roman"/>
                <w:noProof/>
                <w:webHidden/>
                <w:sz w:val="24"/>
                <w:szCs w:val="24"/>
              </w:rPr>
              <w:fldChar w:fldCharType="end"/>
            </w:r>
          </w:hyperlink>
        </w:p>
        <w:p w14:paraId="21830106" w14:textId="5EBF7EE8" w:rsidR="00A517F1" w:rsidRPr="00A517F1" w:rsidRDefault="00682A13">
          <w:pPr>
            <w:pStyle w:val="TOC1"/>
            <w:tabs>
              <w:tab w:val="left" w:pos="660"/>
              <w:tab w:val="right" w:pos="9350"/>
            </w:tabs>
            <w:rPr>
              <w:rFonts w:ascii="Times New Roman" w:hAnsi="Times New Roman" w:cs="Times New Roman"/>
              <w:noProof/>
              <w:sz w:val="24"/>
              <w:szCs w:val="24"/>
            </w:rPr>
          </w:pPr>
          <w:hyperlink w:anchor="_Toc111739379" w:history="1">
            <w:r w:rsidR="00A517F1" w:rsidRPr="00A517F1">
              <w:rPr>
                <w:rStyle w:val="Hyperlink"/>
                <w:rFonts w:ascii="Times New Roman" w:hAnsi="Times New Roman" w:cs="Times New Roman"/>
                <w:noProof/>
                <w:sz w:val="24"/>
                <w:szCs w:val="24"/>
              </w:rPr>
              <w:t>III.</w:t>
            </w:r>
            <w:r w:rsidR="00A517F1" w:rsidRPr="00A517F1">
              <w:rPr>
                <w:rFonts w:ascii="Times New Roman" w:hAnsi="Times New Roman" w:cs="Times New Roman"/>
                <w:noProof/>
                <w:sz w:val="24"/>
                <w:szCs w:val="24"/>
              </w:rPr>
              <w:tab/>
            </w:r>
            <w:r w:rsidR="00A517F1" w:rsidRPr="00A517F1">
              <w:rPr>
                <w:rStyle w:val="Hyperlink"/>
                <w:rFonts w:ascii="Times New Roman" w:hAnsi="Times New Roman" w:cs="Times New Roman"/>
                <w:noProof/>
                <w:sz w:val="24"/>
                <w:szCs w:val="24"/>
              </w:rPr>
              <w:t>Assessment of the study programme</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_Toc111739379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31</w:t>
            </w:r>
            <w:r w:rsidR="00A517F1" w:rsidRPr="00A517F1">
              <w:rPr>
                <w:rFonts w:ascii="Times New Roman" w:hAnsi="Times New Roman" w:cs="Times New Roman"/>
                <w:noProof/>
                <w:webHidden/>
                <w:sz w:val="24"/>
                <w:szCs w:val="24"/>
              </w:rPr>
              <w:fldChar w:fldCharType="end"/>
            </w:r>
          </w:hyperlink>
        </w:p>
        <w:p w14:paraId="39CB0BC9" w14:textId="5B4BCB71" w:rsidR="00A517F1" w:rsidRPr="00A517F1" w:rsidRDefault="00682A13">
          <w:pPr>
            <w:pStyle w:val="TOC1"/>
            <w:tabs>
              <w:tab w:val="right" w:pos="9350"/>
            </w:tabs>
            <w:rPr>
              <w:rFonts w:ascii="Times New Roman" w:hAnsi="Times New Roman" w:cs="Times New Roman"/>
              <w:noProof/>
              <w:sz w:val="24"/>
              <w:szCs w:val="24"/>
            </w:rPr>
          </w:pPr>
          <w:hyperlink w:anchor="_Toc111739380" w:history="1">
            <w:r w:rsidR="00A517F1" w:rsidRPr="00A517F1">
              <w:rPr>
                <w:rStyle w:val="Hyperlink"/>
                <w:rFonts w:ascii="Times New Roman" w:hAnsi="Times New Roman" w:cs="Times New Roman"/>
                <w:noProof/>
                <w:sz w:val="24"/>
                <w:szCs w:val="24"/>
              </w:rPr>
              <w:t>IV. Recommendations</w:t>
            </w:r>
            <w:r w:rsidR="00A517F1" w:rsidRPr="00A517F1">
              <w:rPr>
                <w:rFonts w:ascii="Times New Roman" w:hAnsi="Times New Roman" w:cs="Times New Roman"/>
                <w:noProof/>
                <w:webHidden/>
                <w:sz w:val="24"/>
                <w:szCs w:val="24"/>
              </w:rPr>
              <w:tab/>
            </w:r>
            <w:r w:rsidR="00A517F1" w:rsidRPr="00A517F1">
              <w:rPr>
                <w:rFonts w:ascii="Times New Roman" w:hAnsi="Times New Roman" w:cs="Times New Roman"/>
                <w:noProof/>
                <w:webHidden/>
                <w:sz w:val="24"/>
                <w:szCs w:val="24"/>
              </w:rPr>
              <w:fldChar w:fldCharType="begin"/>
            </w:r>
            <w:r w:rsidR="00A517F1" w:rsidRPr="00A517F1">
              <w:rPr>
                <w:rFonts w:ascii="Times New Roman" w:hAnsi="Times New Roman" w:cs="Times New Roman"/>
                <w:noProof/>
                <w:webHidden/>
                <w:sz w:val="24"/>
                <w:szCs w:val="24"/>
              </w:rPr>
              <w:instrText xml:space="preserve"> PAGEREF _Toc111739380 \h </w:instrText>
            </w:r>
            <w:r w:rsidR="00A517F1" w:rsidRPr="00A517F1">
              <w:rPr>
                <w:rFonts w:ascii="Times New Roman" w:hAnsi="Times New Roman" w:cs="Times New Roman"/>
                <w:noProof/>
                <w:webHidden/>
                <w:sz w:val="24"/>
                <w:szCs w:val="24"/>
              </w:rPr>
            </w:r>
            <w:r w:rsidR="00A517F1" w:rsidRPr="00A517F1">
              <w:rPr>
                <w:rFonts w:ascii="Times New Roman" w:hAnsi="Times New Roman" w:cs="Times New Roman"/>
                <w:noProof/>
                <w:webHidden/>
                <w:sz w:val="24"/>
                <w:szCs w:val="24"/>
              </w:rPr>
              <w:fldChar w:fldCharType="separate"/>
            </w:r>
            <w:r w:rsidR="00A517F1" w:rsidRPr="00A517F1">
              <w:rPr>
                <w:rFonts w:ascii="Times New Roman" w:hAnsi="Times New Roman" w:cs="Times New Roman"/>
                <w:noProof/>
                <w:webHidden/>
                <w:sz w:val="24"/>
                <w:szCs w:val="24"/>
              </w:rPr>
              <w:t>31</w:t>
            </w:r>
            <w:r w:rsidR="00A517F1" w:rsidRPr="00A517F1">
              <w:rPr>
                <w:rFonts w:ascii="Times New Roman" w:hAnsi="Times New Roman" w:cs="Times New Roman"/>
                <w:noProof/>
                <w:webHidden/>
                <w:sz w:val="24"/>
                <w:szCs w:val="24"/>
              </w:rPr>
              <w:fldChar w:fldCharType="end"/>
            </w:r>
          </w:hyperlink>
        </w:p>
        <w:p w14:paraId="56090CBD" w14:textId="3D8FF83C" w:rsidR="001A7A60" w:rsidRDefault="00682A13">
          <w:pPr>
            <w:rPr>
              <w:rFonts w:ascii="Times New Roman" w:eastAsia="Times New Roman" w:hAnsi="Times New Roman" w:cs="Times New Roman"/>
            </w:rPr>
          </w:pPr>
          <w:r>
            <w:fldChar w:fldCharType="end"/>
          </w:r>
        </w:p>
      </w:sdtContent>
    </w:sdt>
    <w:p w14:paraId="343A8A73" w14:textId="77777777" w:rsidR="001A7A60" w:rsidRDefault="001A7A6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4DE24CF" w14:textId="77777777" w:rsidR="001A7A60" w:rsidRDefault="001A7A6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936FA89" w14:textId="77777777" w:rsidR="001A7A60" w:rsidRDefault="00682A13">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r>
        <w:br w:type="page"/>
      </w:r>
    </w:p>
    <w:p w14:paraId="6D360B5F" w14:textId="77777777" w:rsidR="001A7A60" w:rsidRDefault="00682A13">
      <w:pPr>
        <w:pStyle w:val="Heading1"/>
      </w:pPr>
      <w:bookmarkStart w:id="4" w:name="_Toc111739373"/>
      <w:r>
        <w:lastRenderedPageBreak/>
        <w:t>I. Summary of the Assessment</w:t>
      </w:r>
      <w:bookmarkEnd w:id="4"/>
    </w:p>
    <w:p w14:paraId="4D5F1ECB"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552D1F25" w14:textId="77777777" w:rsidR="001A7A60" w:rsidRDefault="00682A13">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Concise summary of the assessment of the study programme to be included on the accreditation form and its compliance with the requirements set forth, as carried out by the experts. Specify the positive and negative </w:t>
      </w:r>
      <w:r>
        <w:rPr>
          <w:rFonts w:ascii="Times New Roman" w:eastAsia="Times New Roman" w:hAnsi="Times New Roman" w:cs="Times New Roman"/>
          <w:color w:val="000000"/>
          <w:sz w:val="24"/>
          <w:szCs w:val="24"/>
        </w:rPr>
        <w:t>aspects identified.</w:t>
      </w:r>
    </w:p>
    <w:p w14:paraId="3F10C0A2"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tbl>
      <w:tblPr>
        <w:tblStyle w:val="a"/>
        <w:tblW w:w="9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1A7A60" w14:paraId="755E46AC" w14:textId="77777777">
        <w:tc>
          <w:tcPr>
            <w:tcW w:w="9350" w:type="dxa"/>
            <w:shd w:val="clear" w:color="auto" w:fill="F2F2F2"/>
          </w:tcPr>
          <w:p w14:paraId="00BAD9CD" w14:textId="77777777" w:rsidR="001A7A60" w:rsidRDefault="00682A13">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b/>
                <w:i/>
                <w:color w:val="000000"/>
                <w:sz w:val="24"/>
                <w:szCs w:val="24"/>
              </w:rPr>
              <w:t>Summary</w:t>
            </w:r>
            <w:r>
              <w:rPr>
                <w:rFonts w:ascii="Times New Roman" w:eastAsia="Times New Roman" w:hAnsi="Times New Roman" w:cs="Times New Roman"/>
                <w:b/>
                <w:i/>
                <w:sz w:val="24"/>
                <w:szCs w:val="24"/>
              </w:rPr>
              <w:t xml:space="preserve"> </w:t>
            </w:r>
          </w:p>
          <w:p w14:paraId="1B4243E0"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The study field “Education, Pedagogy and Sports” (study field) of the Liepaja University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was accredited until 29 April 2019 (Accreditation Sheet No.2020/46) but later accreditation has been prolonged until 31 December </w:t>
            </w:r>
            <w:r>
              <w:rPr>
                <w:rFonts w:ascii="Times New Roman" w:eastAsia="Times New Roman" w:hAnsi="Times New Roman" w:cs="Times New Roman"/>
                <w:color w:val="1E1919"/>
                <w:sz w:val="24"/>
                <w:szCs w:val="24"/>
                <w:shd w:val="clear" w:color="auto" w:fill="F7F5F2"/>
              </w:rPr>
              <w:t>2024 by amendment of Law on Higher Education Institutions. A licensed study programme “Speech therapy” (42141) (study programme) is included in an accredited study field. Development direction of the study field is coordinated with the strategic planning d</w:t>
            </w:r>
            <w:r>
              <w:rPr>
                <w:rFonts w:ascii="Times New Roman" w:eastAsia="Times New Roman" w:hAnsi="Times New Roman" w:cs="Times New Roman"/>
                <w:color w:val="1E1919"/>
                <w:sz w:val="24"/>
                <w:szCs w:val="24"/>
                <w:shd w:val="clear" w:color="auto" w:fill="F7F5F2"/>
              </w:rPr>
              <w:t xml:space="preserve">ocuments of the Faculty of Pedagogy and Social Work (PSDF) and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Development Strategy for 2016 – 2020 (extended until 2023, Decision of the Senate of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of 25.01.2021. protocol No. 7), the strategy of scientific activity of the Scientific Ins</w:t>
            </w:r>
            <w:r>
              <w:rPr>
                <w:rFonts w:ascii="Times New Roman" w:eastAsia="Times New Roman" w:hAnsi="Times New Roman" w:cs="Times New Roman"/>
                <w:color w:val="1E1919"/>
                <w:sz w:val="24"/>
                <w:szCs w:val="24"/>
                <w:shd w:val="clear" w:color="auto" w:fill="F7F5F2"/>
              </w:rPr>
              <w:t>titution “University of Liepaja” for 2015 – 2020 included in it. The self-assessment report (SAR) and meeting with stakeholders confirmed that improvement in the study programme already has been implemented and a lot of effort and funding is used for it. T</w:t>
            </w:r>
            <w:r>
              <w:rPr>
                <w:rFonts w:ascii="Times New Roman" w:eastAsia="Times New Roman" w:hAnsi="Times New Roman" w:cs="Times New Roman"/>
                <w:color w:val="1E1919"/>
                <w:sz w:val="24"/>
                <w:szCs w:val="24"/>
                <w:shd w:val="clear" w:color="auto" w:fill="F7F5F2"/>
              </w:rPr>
              <w:t xml:space="preserve">he study programme is highly valued among the HEI management, academic staff, students and future employers. </w:t>
            </w:r>
            <w:r>
              <w:rPr>
                <w:rFonts w:ascii="Times New Roman" w:eastAsia="Times New Roman" w:hAnsi="Times New Roman" w:cs="Times New Roman"/>
                <w:sz w:val="24"/>
                <w:szCs w:val="24"/>
              </w:rPr>
              <w:t>After successful completion of the study programme</w:t>
            </w:r>
            <w:r>
              <w:rPr>
                <w:rFonts w:ascii="Times New Roman" w:eastAsia="Times New Roman" w:hAnsi="Times New Roman" w:cs="Times New Roman"/>
                <w:color w:val="1E1919"/>
                <w:sz w:val="24"/>
                <w:szCs w:val="24"/>
                <w:shd w:val="clear" w:color="auto" w:fill="F7F5F2"/>
              </w:rPr>
              <w:t xml:space="preserve"> a fifth level professional qualification is awarded in accordance with the requirements of the short professional programme, which complies with the 5th level of the Latvian professional qualification and the 6th level of the Latvian Qualifications Framew</w:t>
            </w:r>
            <w:r>
              <w:rPr>
                <w:rFonts w:ascii="Times New Roman" w:eastAsia="Times New Roman" w:hAnsi="Times New Roman" w:cs="Times New Roman"/>
                <w:color w:val="1E1919"/>
                <w:sz w:val="24"/>
                <w:szCs w:val="24"/>
                <w:shd w:val="clear" w:color="auto" w:fill="F7F5F2"/>
              </w:rPr>
              <w:t xml:space="preserve">ork (LQF) and the European Qualifications Framework (EQF). The creation and implementation of the study programme </w:t>
            </w:r>
            <w:proofErr w:type="gramStart"/>
            <w:r>
              <w:rPr>
                <w:rFonts w:ascii="Times New Roman" w:eastAsia="Times New Roman" w:hAnsi="Times New Roman" w:cs="Times New Roman"/>
                <w:color w:val="1E1919"/>
                <w:sz w:val="24"/>
                <w:szCs w:val="24"/>
                <w:shd w:val="clear" w:color="auto" w:fill="F7F5F2"/>
              </w:rPr>
              <w:t>takes into account</w:t>
            </w:r>
            <w:proofErr w:type="gramEnd"/>
            <w:r>
              <w:rPr>
                <w:rFonts w:ascii="Times New Roman" w:eastAsia="Times New Roman" w:hAnsi="Times New Roman" w:cs="Times New Roman"/>
                <w:color w:val="1E1919"/>
                <w:sz w:val="24"/>
                <w:szCs w:val="24"/>
                <w:shd w:val="clear" w:color="auto" w:fill="F7F5F2"/>
              </w:rPr>
              <w:t xml:space="preserve"> the latest trends in education in Latvia and the European Union, as well as the guidelines of the Speech Therapists Associa</w:t>
            </w:r>
            <w:r>
              <w:rPr>
                <w:rFonts w:ascii="Times New Roman" w:eastAsia="Times New Roman" w:hAnsi="Times New Roman" w:cs="Times New Roman"/>
                <w:color w:val="1E1919"/>
                <w:sz w:val="24"/>
                <w:szCs w:val="24"/>
                <w:shd w:val="clear" w:color="auto" w:fill="F7F5F2"/>
              </w:rPr>
              <w:t>tion of Latvia (STAL) and the European Speech and Language Association (ESLA) in the education of speech therapy specialists.</w:t>
            </w:r>
          </w:p>
          <w:p w14:paraId="583296E8"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The study programme is implemented at the Faculty of Pedagogy and Social Work within the study field in cooperation with the Insti</w:t>
            </w:r>
            <w:r>
              <w:rPr>
                <w:rFonts w:ascii="Times New Roman" w:eastAsia="Times New Roman" w:hAnsi="Times New Roman" w:cs="Times New Roman"/>
                <w:color w:val="1E1919"/>
                <w:sz w:val="24"/>
                <w:szCs w:val="24"/>
                <w:shd w:val="clear" w:color="auto" w:fill="F7F5F2"/>
              </w:rPr>
              <w:t xml:space="preserve">tute of Educational Sciences and other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departments in a unified system. The departments involved in the implementation of the study programme are Faculty of Pedagogy and Social Work, Faculty of Humanities and Arts, Faculty of Science and Engineering,</w:t>
            </w:r>
            <w:r>
              <w:rPr>
                <w:rFonts w:ascii="Times New Roman" w:eastAsia="Times New Roman" w:hAnsi="Times New Roman" w:cs="Times New Roman"/>
                <w:color w:val="1E1919"/>
                <w:sz w:val="24"/>
                <w:szCs w:val="24"/>
                <w:shd w:val="clear" w:color="auto" w:fill="F7F5F2"/>
              </w:rPr>
              <w:t xml:space="preserve"> Faculty of Management and Social Sciences, Institute of Educational sciences, Board of the Study Field, and the board of Studies (SAR pages 29-30). According to the SAR (page 30)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plans a research and entrepreneurship cooperation with the Technology </w:t>
            </w:r>
            <w:r>
              <w:rPr>
                <w:rFonts w:ascii="Times New Roman" w:eastAsia="Times New Roman" w:hAnsi="Times New Roman" w:cs="Times New Roman"/>
                <w:color w:val="1E1919"/>
                <w:sz w:val="24"/>
                <w:szCs w:val="24"/>
                <w:shd w:val="clear" w:color="auto" w:fill="F7F5F2"/>
              </w:rPr>
              <w:t xml:space="preserve">Transfer Centre and the Prototyping Centre, as well as cooperation with the </w:t>
            </w:r>
            <w:proofErr w:type="spellStart"/>
            <w:r>
              <w:rPr>
                <w:rFonts w:ascii="Times New Roman" w:eastAsia="Times New Roman" w:hAnsi="Times New Roman" w:cs="Times New Roman"/>
                <w:color w:val="1E1919"/>
                <w:sz w:val="24"/>
                <w:szCs w:val="24"/>
                <w:shd w:val="clear" w:color="auto" w:fill="F7F5F2"/>
              </w:rPr>
              <w:t>Kurzeme</w:t>
            </w:r>
            <w:proofErr w:type="spellEnd"/>
            <w:r>
              <w:rPr>
                <w:rFonts w:ascii="Times New Roman" w:eastAsia="Times New Roman" w:hAnsi="Times New Roman" w:cs="Times New Roman"/>
                <w:color w:val="1E1919"/>
                <w:sz w:val="24"/>
                <w:szCs w:val="24"/>
                <w:shd w:val="clear" w:color="auto" w:fill="F7F5F2"/>
              </w:rPr>
              <w:t xml:space="preserve"> Business Incubator and the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Science and Innovation Park for the implementation of scientific research activities to strengthen the study base.</w:t>
            </w:r>
          </w:p>
          <w:p w14:paraId="27D41FE8"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The qualification of the</w:t>
            </w:r>
            <w:r>
              <w:rPr>
                <w:rFonts w:ascii="Times New Roman" w:eastAsia="Times New Roman" w:hAnsi="Times New Roman" w:cs="Times New Roman"/>
                <w:color w:val="1E1919"/>
                <w:sz w:val="24"/>
                <w:szCs w:val="24"/>
                <w:shd w:val="clear" w:color="auto" w:fill="F7F5F2"/>
              </w:rPr>
              <w:t xml:space="preserve"> academic staff of the study programme complies with the requirements of the laws and regulations. The prominent number of lecturers who are involved in the </w:t>
            </w:r>
            <w:r>
              <w:rPr>
                <w:rFonts w:ascii="Times New Roman" w:eastAsia="Times New Roman" w:hAnsi="Times New Roman" w:cs="Times New Roman"/>
                <w:color w:val="1E1919"/>
                <w:sz w:val="24"/>
                <w:szCs w:val="24"/>
                <w:shd w:val="clear" w:color="auto" w:fill="F7F5F2"/>
              </w:rPr>
              <w:lastRenderedPageBreak/>
              <w:t>implementation of the study programme have a doctoral degree (23 out of 35). Rest of them have a ma</w:t>
            </w:r>
            <w:r>
              <w:rPr>
                <w:rFonts w:ascii="Times New Roman" w:eastAsia="Times New Roman" w:hAnsi="Times New Roman" w:cs="Times New Roman"/>
                <w:color w:val="1E1919"/>
                <w:sz w:val="24"/>
                <w:szCs w:val="24"/>
                <w:shd w:val="clear" w:color="auto" w:fill="F7F5F2"/>
              </w:rPr>
              <w:t>ster’s degree.</w:t>
            </w:r>
          </w:p>
          <w:p w14:paraId="0FD8CC5E"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 xml:space="preserve">Experts believe that the content of the study programme ensures the achievement of the goals, tasks and defined outcomes. The content of the study programme is implemented in 49 study courses, 7 speech therapy internships, bachelor thesis </w:t>
            </w:r>
            <w:r>
              <w:rPr>
                <w:rFonts w:ascii="Times New Roman" w:eastAsia="Times New Roman" w:hAnsi="Times New Roman" w:cs="Times New Roman"/>
                <w:color w:val="1E1919"/>
                <w:sz w:val="24"/>
                <w:szCs w:val="24"/>
                <w:shd w:val="clear" w:color="auto" w:fill="F7F5F2"/>
              </w:rPr>
              <w:t>elaboration and defence, qualifying examination (SAR, page 13).</w:t>
            </w:r>
          </w:p>
          <w:p w14:paraId="0B24F7C3"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uses information systems to support the study process: Library Information System “</w:t>
            </w:r>
            <w:proofErr w:type="spellStart"/>
            <w:r>
              <w:rPr>
                <w:rFonts w:ascii="Times New Roman" w:eastAsia="Times New Roman" w:hAnsi="Times New Roman" w:cs="Times New Roman"/>
                <w:color w:val="1E1919"/>
                <w:sz w:val="24"/>
                <w:szCs w:val="24"/>
                <w:shd w:val="clear" w:color="auto" w:fill="F7F5F2"/>
              </w:rPr>
              <w:t>Alise</w:t>
            </w:r>
            <w:proofErr w:type="spellEnd"/>
            <w:r>
              <w:rPr>
                <w:rFonts w:ascii="Times New Roman" w:eastAsia="Times New Roman" w:hAnsi="Times New Roman" w:cs="Times New Roman"/>
                <w:color w:val="1E1919"/>
                <w:sz w:val="24"/>
                <w:szCs w:val="24"/>
                <w:shd w:val="clear" w:color="auto" w:fill="F7F5F2"/>
              </w:rPr>
              <w:t>”'; e-learning environment “Moodle”; Information System of Latvian Universities – LAIS.</w:t>
            </w:r>
          </w:p>
          <w:p w14:paraId="24419D81"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As a resul</w:t>
            </w:r>
            <w:r>
              <w:rPr>
                <w:rFonts w:ascii="Times New Roman" w:eastAsia="Times New Roman" w:hAnsi="Times New Roman" w:cs="Times New Roman"/>
                <w:color w:val="1E1919"/>
                <w:sz w:val="24"/>
                <w:szCs w:val="24"/>
                <w:shd w:val="clear" w:color="auto" w:fill="F7F5F2"/>
              </w:rPr>
              <w:t>t of the Covid-19 pandemic in 2020/2021, the studies took place remotely – since the spring semester of 2020, study courses are also partly delivered via distance learning, using the MS Teams platform.</w:t>
            </w:r>
          </w:p>
          <w:p w14:paraId="0444110B" w14:textId="77777777" w:rsidR="001A7A60" w:rsidRDefault="00682A13">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Positive aspects of the study programme:</w:t>
            </w:r>
          </w:p>
          <w:p w14:paraId="424E88CB" w14:textId="77777777" w:rsidR="001A7A60" w:rsidRDefault="00682A13">
            <w:pPr>
              <w:spacing w:before="240" w:after="24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Scientific re</w:t>
            </w:r>
            <w:r>
              <w:rPr>
                <w:rFonts w:ascii="Times New Roman" w:eastAsia="Times New Roman" w:hAnsi="Times New Roman" w:cs="Times New Roman"/>
                <w:color w:val="1E1919"/>
                <w:sz w:val="24"/>
                <w:szCs w:val="24"/>
              </w:rPr>
              <w:t xml:space="preserve">search activities of the docents </w:t>
            </w:r>
            <w:r>
              <w:rPr>
                <w:rFonts w:ascii="Times New Roman" w:eastAsia="Times New Roman" w:hAnsi="Times New Roman" w:cs="Times New Roman"/>
                <w:color w:val="1E1919"/>
                <w:sz w:val="24"/>
                <w:szCs w:val="24"/>
                <w:shd w:val="clear" w:color="auto" w:fill="F7F5F2"/>
              </w:rPr>
              <w:t xml:space="preserve">of the study programme are carried out in the Speech and Voice Research Laboratory of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the Alternative Education Centre of IES</w:t>
            </w:r>
            <w:r>
              <w:rPr>
                <w:rFonts w:ascii="Times New Roman" w:eastAsia="Times New Roman" w:hAnsi="Times New Roman" w:cs="Times New Roman"/>
                <w:color w:val="1E1919"/>
                <w:sz w:val="24"/>
                <w:szCs w:val="24"/>
              </w:rPr>
              <w:t>. The Speech Therapy Centre was established in 2005 to provide theoretical and practical tr</w:t>
            </w:r>
            <w:r>
              <w:rPr>
                <w:rFonts w:ascii="Times New Roman" w:eastAsia="Times New Roman" w:hAnsi="Times New Roman" w:cs="Times New Roman"/>
                <w:color w:val="1E1919"/>
                <w:sz w:val="24"/>
                <w:szCs w:val="24"/>
              </w:rPr>
              <w:t>aining for students, and since 2012 it has also provided research opportunities for students (SAR, page 38).</w:t>
            </w:r>
          </w:p>
          <w:p w14:paraId="59E2BD9E" w14:textId="77777777" w:rsidR="001A7A60" w:rsidRDefault="00682A13">
            <w:pPr>
              <w:spacing w:before="240" w:after="24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content of the study courses</w:t>
            </w:r>
            <w:r>
              <w:rPr>
                <w:rFonts w:ascii="Times New Roman" w:eastAsia="Times New Roman" w:hAnsi="Times New Roman" w:cs="Times New Roman"/>
                <w:color w:val="1E1919"/>
                <w:sz w:val="24"/>
                <w:szCs w:val="24"/>
                <w:shd w:val="clear" w:color="auto" w:fill="F7F5F2"/>
              </w:rPr>
              <w:t xml:space="preserve"> is designed in accordance with the ESLA and STAL guidelines for the education of speech therapy specialists (SAR, </w:t>
            </w:r>
            <w:r>
              <w:rPr>
                <w:rFonts w:ascii="Times New Roman" w:eastAsia="Times New Roman" w:hAnsi="Times New Roman" w:cs="Times New Roman"/>
                <w:color w:val="1E1919"/>
                <w:sz w:val="24"/>
                <w:szCs w:val="24"/>
                <w:shd w:val="clear" w:color="auto" w:fill="F7F5F2"/>
              </w:rPr>
              <w:t>page 18), as well as the latest trends in the European and Latvian education, such as the guidelines of the project “Competence-based Approach to Education” (“School 2030”)</w:t>
            </w:r>
            <w:r>
              <w:rPr>
                <w:rFonts w:ascii="Times New Roman" w:eastAsia="Times New Roman" w:hAnsi="Times New Roman" w:cs="Times New Roman"/>
                <w:color w:val="1E1919"/>
                <w:sz w:val="24"/>
                <w:szCs w:val="24"/>
              </w:rPr>
              <w:t>.</w:t>
            </w:r>
          </w:p>
          <w:p w14:paraId="6A91497C"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Students are well prepared for work in both educational, social and medical system</w:t>
            </w:r>
            <w:r>
              <w:rPr>
                <w:rFonts w:ascii="Times New Roman" w:eastAsia="Times New Roman" w:hAnsi="Times New Roman" w:cs="Times New Roman"/>
                <w:color w:val="1E1919"/>
                <w:sz w:val="24"/>
                <w:szCs w:val="24"/>
              </w:rPr>
              <w:t xml:space="preserve">s – internship in educational institutions and the opportunity to work in the laboratory at </w:t>
            </w:r>
            <w:proofErr w:type="spellStart"/>
            <w:r>
              <w:rPr>
                <w:rFonts w:ascii="Times New Roman" w:eastAsia="Times New Roman" w:hAnsi="Times New Roman" w:cs="Times New Roman"/>
                <w:color w:val="1E1919"/>
                <w:sz w:val="24"/>
                <w:szCs w:val="24"/>
              </w:rPr>
              <w:t>Liepāja</w:t>
            </w:r>
            <w:proofErr w:type="spellEnd"/>
            <w:r>
              <w:rPr>
                <w:rFonts w:ascii="Times New Roman" w:eastAsia="Times New Roman" w:hAnsi="Times New Roman" w:cs="Times New Roman"/>
                <w:color w:val="1E1919"/>
                <w:sz w:val="24"/>
                <w:szCs w:val="24"/>
              </w:rPr>
              <w:t xml:space="preserve"> Hospital.</w:t>
            </w:r>
          </w:p>
          <w:p w14:paraId="62BD1A3F" w14:textId="77777777" w:rsidR="001A7A60" w:rsidRDefault="00682A13">
            <w:pPr>
              <w:shd w:val="clear" w:color="auto" w:fill="EEEEEE"/>
              <w:spacing w:before="24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During the meetings with the stakeholders and the tour of the facilities experts concluded that students have the opportunity to participate in re</w:t>
            </w:r>
            <w:r>
              <w:rPr>
                <w:rFonts w:ascii="Times New Roman" w:eastAsia="Times New Roman" w:hAnsi="Times New Roman" w:cs="Times New Roman"/>
                <w:color w:val="1E1919"/>
                <w:sz w:val="24"/>
                <w:szCs w:val="24"/>
              </w:rPr>
              <w:t>search development and evidence-based research development in speech therapy, integrating interdisciplinary theoretical approaches and practice insights.</w:t>
            </w:r>
          </w:p>
          <w:p w14:paraId="0BA4DAED" w14:textId="77777777" w:rsidR="001A7A60" w:rsidRDefault="00682A13">
            <w:pPr>
              <w:shd w:val="clear" w:color="auto" w:fill="EEEEEE"/>
              <w:spacing w:before="240" w:after="240" w:line="276" w:lineRule="auto"/>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rPr>
              <w:t xml:space="preserve">The study programme closely unites theory and practice – </w:t>
            </w:r>
            <w:r>
              <w:rPr>
                <w:rFonts w:ascii="Times New Roman" w:eastAsia="Times New Roman" w:hAnsi="Times New Roman" w:cs="Times New Roman"/>
                <w:color w:val="1E1919"/>
                <w:sz w:val="24"/>
                <w:szCs w:val="24"/>
                <w:shd w:val="clear" w:color="auto" w:fill="F7F5F2"/>
              </w:rPr>
              <w:t>the internship is carried out in the amount o</w:t>
            </w:r>
            <w:r>
              <w:rPr>
                <w:rFonts w:ascii="Times New Roman" w:eastAsia="Times New Roman" w:hAnsi="Times New Roman" w:cs="Times New Roman"/>
                <w:color w:val="1E1919"/>
                <w:sz w:val="24"/>
                <w:szCs w:val="24"/>
                <w:shd w:val="clear" w:color="auto" w:fill="F7F5F2"/>
              </w:rPr>
              <w:t>f 26 CP - seven speech therapy internships</w:t>
            </w:r>
            <w:r>
              <w:rPr>
                <w:rFonts w:ascii="Times New Roman" w:eastAsia="Times New Roman" w:hAnsi="Times New Roman" w:cs="Times New Roman"/>
                <w:color w:val="1E1919"/>
                <w:sz w:val="24"/>
                <w:szCs w:val="24"/>
              </w:rPr>
              <w:t xml:space="preserve"> in cooperation with employers.</w:t>
            </w:r>
            <w:r>
              <w:rPr>
                <w:rFonts w:ascii="Times New Roman" w:eastAsia="Times New Roman" w:hAnsi="Times New Roman" w:cs="Times New Roman"/>
                <w:color w:val="1E1919"/>
                <w:sz w:val="24"/>
                <w:szCs w:val="24"/>
                <w:shd w:val="clear" w:color="auto" w:fill="F7F5F2"/>
              </w:rPr>
              <w:t xml:space="preserve"> At the meeting employers confirmed that the requirements for the internship are clear and understandable and consultants receive the certificate from the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for mentoring the stud</w:t>
            </w:r>
            <w:r>
              <w:rPr>
                <w:rFonts w:ascii="Times New Roman" w:eastAsia="Times New Roman" w:hAnsi="Times New Roman" w:cs="Times New Roman"/>
                <w:color w:val="1E1919"/>
                <w:sz w:val="24"/>
                <w:szCs w:val="24"/>
                <w:shd w:val="clear" w:color="auto" w:fill="F7F5F2"/>
              </w:rPr>
              <w:t xml:space="preserve">ents during the internship. Employers also highlighted good cooperation with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and the importance of personal contacts with the academic staff.</w:t>
            </w:r>
          </w:p>
          <w:p w14:paraId="4E6F6920" w14:textId="77777777" w:rsidR="001A7A60" w:rsidRDefault="00682A13">
            <w:pPr>
              <w:shd w:val="clear" w:color="auto" w:fill="EEEEEE"/>
              <w:jc w:val="both"/>
              <w:rPr>
                <w:rFonts w:ascii="Times New Roman" w:eastAsia="Times New Roman" w:hAnsi="Times New Roman" w:cs="Times New Roman"/>
                <w:b/>
                <w:color w:val="1E1919"/>
                <w:sz w:val="24"/>
                <w:szCs w:val="24"/>
              </w:rPr>
            </w:pPr>
            <w:r>
              <w:rPr>
                <w:rFonts w:ascii="Times New Roman" w:eastAsia="Times New Roman" w:hAnsi="Times New Roman" w:cs="Times New Roman"/>
                <w:color w:val="1E1919"/>
                <w:sz w:val="24"/>
                <w:szCs w:val="24"/>
              </w:rPr>
              <w:lastRenderedPageBreak/>
              <w:t>The Speech and Voice Research Laboratory is very well equipped and situated in the hospital - clinical pract</w:t>
            </w:r>
            <w:r>
              <w:rPr>
                <w:rFonts w:ascii="Times New Roman" w:eastAsia="Times New Roman" w:hAnsi="Times New Roman" w:cs="Times New Roman"/>
                <w:color w:val="1E1919"/>
                <w:sz w:val="24"/>
                <w:szCs w:val="24"/>
              </w:rPr>
              <w:t>ice is easily available for students.</w:t>
            </w:r>
            <w:r>
              <w:rPr>
                <w:rFonts w:ascii="Cambria" w:eastAsia="Cambria" w:hAnsi="Cambria" w:cs="Cambria"/>
              </w:rPr>
              <w:t xml:space="preserve"> </w:t>
            </w:r>
            <w:r>
              <w:rPr>
                <w:rFonts w:ascii="Times New Roman" w:eastAsia="Times New Roman" w:hAnsi="Times New Roman" w:cs="Times New Roman"/>
                <w:color w:val="1E1919"/>
                <w:sz w:val="24"/>
                <w:szCs w:val="24"/>
              </w:rPr>
              <w:t xml:space="preserve">At the moment, the innovations (e.g., latest speech therapy related literature, equipment and practical resources in Speech and Voice Research Laboratory) largely concern one specific area of research (voice </w:t>
            </w:r>
            <w:r>
              <w:rPr>
                <w:rFonts w:ascii="Times New Roman" w:eastAsia="Times New Roman" w:hAnsi="Times New Roman" w:cs="Times New Roman"/>
                <w:color w:val="1E1919"/>
                <w:sz w:val="24"/>
                <w:szCs w:val="24"/>
              </w:rPr>
              <w:t>disorders).</w:t>
            </w:r>
          </w:p>
          <w:p w14:paraId="2320BEDA"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Over half of the teaching staff (23 out of 35) involved in the implementation of the study programme has a doctoral degree, they are qualified and motivated to work in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for the study programme. </w:t>
            </w:r>
          </w:p>
          <w:p w14:paraId="3A467CF3"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Cooperation with universities from European </w:t>
            </w:r>
            <w:r>
              <w:rPr>
                <w:rFonts w:ascii="Times New Roman" w:eastAsia="Times New Roman" w:hAnsi="Times New Roman" w:cs="Times New Roman"/>
                <w:color w:val="1E1919"/>
                <w:sz w:val="24"/>
                <w:szCs w:val="24"/>
              </w:rPr>
              <w:t xml:space="preserve">countries can be considered as a good achievement - </w:t>
            </w:r>
            <w:proofErr w:type="spellStart"/>
            <w:r>
              <w:rPr>
                <w:rFonts w:ascii="Times New Roman" w:eastAsia="Times New Roman" w:hAnsi="Times New Roman" w:cs="Times New Roman"/>
                <w:sz w:val="24"/>
                <w:szCs w:val="24"/>
              </w:rPr>
              <w:t>Vytautas</w:t>
            </w:r>
            <w:proofErr w:type="spellEnd"/>
            <w:r>
              <w:rPr>
                <w:rFonts w:ascii="Times New Roman" w:eastAsia="Times New Roman" w:hAnsi="Times New Roman" w:cs="Times New Roman"/>
                <w:sz w:val="24"/>
                <w:szCs w:val="24"/>
              </w:rPr>
              <w:t xml:space="preserve"> Magnus University, National </w:t>
            </w:r>
            <w:proofErr w:type="spellStart"/>
            <w:r>
              <w:rPr>
                <w:rFonts w:ascii="Times New Roman" w:eastAsia="Times New Roman" w:hAnsi="Times New Roman" w:cs="Times New Roman"/>
                <w:sz w:val="24"/>
                <w:szCs w:val="24"/>
              </w:rPr>
              <w:t>Kapodistrian</w:t>
            </w:r>
            <w:proofErr w:type="spellEnd"/>
            <w:r>
              <w:rPr>
                <w:rFonts w:ascii="Times New Roman" w:eastAsia="Times New Roman" w:hAnsi="Times New Roman" w:cs="Times New Roman"/>
                <w:sz w:val="24"/>
                <w:szCs w:val="24"/>
              </w:rPr>
              <w:t xml:space="preserve"> University of Athens.</w:t>
            </w:r>
          </w:p>
          <w:p w14:paraId="3D344241" w14:textId="77777777" w:rsidR="001A7A60" w:rsidRDefault="00682A13">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Risks identified:</w:t>
            </w:r>
          </w:p>
          <w:p w14:paraId="18DE9880"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During the reference period incoming mobility of visiting lecturers from foreign universities and outgoing mobilit</w:t>
            </w:r>
            <w:r>
              <w:rPr>
                <w:rFonts w:ascii="Times New Roman" w:eastAsia="Times New Roman" w:hAnsi="Times New Roman" w:cs="Times New Roman"/>
                <w:color w:val="1E1919"/>
                <w:sz w:val="24"/>
                <w:szCs w:val="24"/>
                <w:shd w:val="clear" w:color="auto" w:fill="F7F5F2"/>
              </w:rPr>
              <w:t xml:space="preserve">y of </w:t>
            </w:r>
            <w:proofErr w:type="spellStart"/>
            <w:r>
              <w:rPr>
                <w:rFonts w:ascii="Times New Roman" w:eastAsia="Times New Roman" w:hAnsi="Times New Roman" w:cs="Times New Roman"/>
                <w:color w:val="1E1919"/>
                <w:sz w:val="24"/>
                <w:szCs w:val="24"/>
                <w:shd w:val="clear" w:color="auto" w:fill="F7F5F2"/>
              </w:rPr>
              <w:t>LiepU</w:t>
            </w:r>
            <w:proofErr w:type="spellEnd"/>
            <w:r>
              <w:rPr>
                <w:rFonts w:ascii="Times New Roman" w:eastAsia="Times New Roman" w:hAnsi="Times New Roman" w:cs="Times New Roman"/>
                <w:color w:val="1E1919"/>
                <w:sz w:val="24"/>
                <w:szCs w:val="24"/>
                <w:shd w:val="clear" w:color="auto" w:fill="F7F5F2"/>
              </w:rPr>
              <w:t xml:space="preserve"> lecturers is low.</w:t>
            </w:r>
          </w:p>
          <w:p w14:paraId="2E8D14A8" w14:textId="77777777" w:rsidR="001A7A60" w:rsidRDefault="00682A13">
            <w:pPr>
              <w:spacing w:before="240" w:after="240"/>
              <w:jc w:val="both"/>
              <w:rPr>
                <w:rFonts w:ascii="Times New Roman" w:eastAsia="Times New Roman" w:hAnsi="Times New Roman" w:cs="Times New Roman"/>
                <w:color w:val="1E1919"/>
                <w:sz w:val="24"/>
                <w:szCs w:val="24"/>
                <w:shd w:val="clear" w:color="auto" w:fill="F7F5F2"/>
              </w:rPr>
            </w:pPr>
            <w:r>
              <w:rPr>
                <w:rFonts w:ascii="Times New Roman" w:eastAsia="Times New Roman" w:hAnsi="Times New Roman" w:cs="Times New Roman"/>
                <w:color w:val="1E1919"/>
                <w:sz w:val="24"/>
                <w:szCs w:val="24"/>
                <w:shd w:val="clear" w:color="auto" w:fill="F7F5F2"/>
              </w:rPr>
              <w:t>There is a possibility to increase the mobility of students if the limited opportunities for incoming students were reduced and exchange students could learn speech therapy specific courses in English or study in a group with o</w:t>
            </w:r>
            <w:r>
              <w:rPr>
                <w:rFonts w:ascii="Times New Roman" w:eastAsia="Times New Roman" w:hAnsi="Times New Roman" w:cs="Times New Roman"/>
                <w:color w:val="1E1919"/>
                <w:sz w:val="24"/>
                <w:szCs w:val="24"/>
                <w:shd w:val="clear" w:color="auto" w:fill="F7F5F2"/>
              </w:rPr>
              <w:t xml:space="preserve">ther students. </w:t>
            </w:r>
            <w:r>
              <w:rPr>
                <w:rFonts w:ascii="Times New Roman" w:eastAsia="Times New Roman" w:hAnsi="Times New Roman" w:cs="Times New Roman"/>
                <w:color w:val="1E1919"/>
                <w:sz w:val="24"/>
                <w:szCs w:val="24"/>
              </w:rPr>
              <w:t>Apart from the courses “Introduction to Speech Therapy and History of Speech Therapy” and “Speech Sound Disorders” that are partly implemented in English, all the other courses are taught in Latvian.</w:t>
            </w:r>
          </w:p>
        </w:tc>
      </w:tr>
    </w:tbl>
    <w:p w14:paraId="3CCA25ED"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321DCF3D" w14:textId="77777777" w:rsidR="001A7A60" w:rsidRDefault="00682A13">
      <w:pPr>
        <w:pStyle w:val="Heading1"/>
      </w:pPr>
      <w:bookmarkStart w:id="5" w:name="_Toc111739374"/>
      <w:r>
        <w:t>II. Description of the study programme</w:t>
      </w:r>
      <w:bookmarkEnd w:id="5"/>
    </w:p>
    <w:p w14:paraId="3CA41E58"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7F2CDEDF" w14:textId="77777777" w:rsidR="001A7A60" w:rsidRDefault="00682A13">
      <w:pPr>
        <w:pStyle w:val="Heading2"/>
        <w:rPr>
          <w:b w:val="0"/>
        </w:rPr>
      </w:pPr>
      <w:bookmarkStart w:id="6" w:name="_Toc111739375"/>
      <w:r>
        <w:t>1. Indicators describing the Study Programme</w:t>
      </w:r>
      <w:bookmarkEnd w:id="6"/>
    </w:p>
    <w:p w14:paraId="776F0718"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tbl>
      <w:tblPr>
        <w:tblStyle w:val="a0"/>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1"/>
        <w:gridCol w:w="3825"/>
        <w:gridCol w:w="5040"/>
      </w:tblGrid>
      <w:tr w:rsidR="001A7A60" w14:paraId="2BC6348C" w14:textId="77777777">
        <w:tc>
          <w:tcPr>
            <w:tcW w:w="491" w:type="dxa"/>
          </w:tcPr>
          <w:p w14:paraId="79702E1C"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1.</w:t>
            </w:r>
          </w:p>
        </w:tc>
        <w:tc>
          <w:tcPr>
            <w:tcW w:w="3825" w:type="dxa"/>
          </w:tcPr>
          <w:p w14:paraId="5FA5D4E4" w14:textId="77777777" w:rsidR="001A7A60" w:rsidRDefault="00682A13">
            <w:pPr>
              <w:rPr>
                <w:rFonts w:ascii="Times New Roman" w:eastAsia="Times New Roman" w:hAnsi="Times New Roman" w:cs="Times New Roman"/>
              </w:rPr>
            </w:pPr>
            <w:r>
              <w:rPr>
                <w:rFonts w:ascii="Times New Roman" w:eastAsia="Times New Roman" w:hAnsi="Times New Roman" w:cs="Times New Roman"/>
                <w:sz w:val="24"/>
                <w:szCs w:val="24"/>
              </w:rPr>
              <w:t>Name of the higher education institution/college</w:t>
            </w:r>
          </w:p>
        </w:tc>
        <w:tc>
          <w:tcPr>
            <w:tcW w:w="5040" w:type="dxa"/>
          </w:tcPr>
          <w:p w14:paraId="77E51E3E"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Liepaja University</w:t>
            </w:r>
          </w:p>
        </w:tc>
      </w:tr>
      <w:tr w:rsidR="001A7A60" w14:paraId="57A63497" w14:textId="77777777">
        <w:tc>
          <w:tcPr>
            <w:tcW w:w="491" w:type="dxa"/>
          </w:tcPr>
          <w:p w14:paraId="6DDABACB"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2.</w:t>
            </w:r>
          </w:p>
        </w:tc>
        <w:tc>
          <w:tcPr>
            <w:tcW w:w="3825" w:type="dxa"/>
          </w:tcPr>
          <w:p w14:paraId="7B3CF913"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study field corresponding to the study programme</w:t>
            </w:r>
          </w:p>
        </w:tc>
        <w:tc>
          <w:tcPr>
            <w:tcW w:w="5040" w:type="dxa"/>
          </w:tcPr>
          <w:p w14:paraId="6D2C4D81"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Education, pedagogy and sports</w:t>
            </w:r>
          </w:p>
        </w:tc>
      </w:tr>
      <w:tr w:rsidR="001A7A60" w14:paraId="30D12852" w14:textId="77777777">
        <w:tc>
          <w:tcPr>
            <w:tcW w:w="491" w:type="dxa"/>
          </w:tcPr>
          <w:p w14:paraId="1E3C5FE5"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3.</w:t>
            </w:r>
          </w:p>
        </w:tc>
        <w:tc>
          <w:tcPr>
            <w:tcW w:w="3825" w:type="dxa"/>
          </w:tcPr>
          <w:p w14:paraId="0D37A245" w14:textId="77777777" w:rsidR="001A7A60" w:rsidRDefault="00682A13">
            <w:pPr>
              <w:rPr>
                <w:rFonts w:ascii="Times New Roman" w:eastAsia="Times New Roman" w:hAnsi="Times New Roman" w:cs="Times New Roman"/>
              </w:rPr>
            </w:pPr>
            <w:r>
              <w:rPr>
                <w:rFonts w:ascii="Times New Roman" w:eastAsia="Times New Roman" w:hAnsi="Times New Roman" w:cs="Times New Roman"/>
                <w:sz w:val="24"/>
                <w:szCs w:val="24"/>
              </w:rPr>
              <w:t>Name of the study programme</w:t>
            </w:r>
          </w:p>
        </w:tc>
        <w:tc>
          <w:tcPr>
            <w:tcW w:w="5040" w:type="dxa"/>
          </w:tcPr>
          <w:p w14:paraId="2A58EEE2" w14:textId="77777777" w:rsidR="001A7A60" w:rsidRDefault="00682A13">
            <w:pPr>
              <w:spacing w:line="276" w:lineRule="auto"/>
              <w:rPr>
                <w:rFonts w:ascii="Times New Roman" w:eastAsia="Times New Roman" w:hAnsi="Times New Roman" w:cs="Times New Roman"/>
                <w:b/>
                <w:color w:val="1E1919"/>
                <w:highlight w:val="yellow"/>
              </w:rPr>
            </w:pPr>
            <w:r>
              <w:rPr>
                <w:rFonts w:ascii="Times New Roman" w:eastAsia="Times New Roman" w:hAnsi="Times New Roman" w:cs="Times New Roman"/>
                <w:color w:val="1E1919"/>
              </w:rPr>
              <w:t xml:space="preserve">Second </w:t>
            </w:r>
            <w:r>
              <w:rPr>
                <w:rFonts w:ascii="Times New Roman" w:eastAsia="Times New Roman" w:hAnsi="Times New Roman" w:cs="Times New Roman"/>
                <w:color w:val="1E1919"/>
              </w:rPr>
              <w:t>level professional higher education (bachelor) study programme</w:t>
            </w:r>
          </w:p>
        </w:tc>
      </w:tr>
      <w:tr w:rsidR="001A7A60" w14:paraId="0217AEC8" w14:textId="77777777">
        <w:tc>
          <w:tcPr>
            <w:tcW w:w="491" w:type="dxa"/>
          </w:tcPr>
          <w:p w14:paraId="6304B1EC"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4.</w:t>
            </w:r>
          </w:p>
        </w:tc>
        <w:tc>
          <w:tcPr>
            <w:tcW w:w="3825" w:type="dxa"/>
          </w:tcPr>
          <w:p w14:paraId="462A864C" w14:textId="77777777" w:rsidR="001A7A60" w:rsidRDefault="00682A1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Code of the </w:t>
            </w:r>
            <w:r>
              <w:rPr>
                <w:rFonts w:ascii="Times New Roman" w:eastAsia="Times New Roman" w:hAnsi="Times New Roman" w:cs="Times New Roman"/>
                <w:sz w:val="24"/>
                <w:szCs w:val="24"/>
              </w:rPr>
              <w:t>study programme in accordance with the Latvian Education Classification</w:t>
            </w:r>
          </w:p>
        </w:tc>
        <w:tc>
          <w:tcPr>
            <w:tcW w:w="5040" w:type="dxa"/>
          </w:tcPr>
          <w:p w14:paraId="686EEA19"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42141</w:t>
            </w:r>
          </w:p>
        </w:tc>
      </w:tr>
      <w:tr w:rsidR="001A7A60" w14:paraId="28602674" w14:textId="77777777">
        <w:tc>
          <w:tcPr>
            <w:tcW w:w="491" w:type="dxa"/>
          </w:tcPr>
          <w:p w14:paraId="6198DF22"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5.</w:t>
            </w:r>
          </w:p>
        </w:tc>
        <w:tc>
          <w:tcPr>
            <w:tcW w:w="3825" w:type="dxa"/>
          </w:tcPr>
          <w:p w14:paraId="40B50933"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of study programme implementation</w:t>
            </w:r>
          </w:p>
        </w:tc>
        <w:tc>
          <w:tcPr>
            <w:tcW w:w="5040" w:type="dxa"/>
          </w:tcPr>
          <w:p w14:paraId="7C2EBEF1"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Latvian</w:t>
            </w:r>
          </w:p>
        </w:tc>
      </w:tr>
      <w:tr w:rsidR="001A7A60" w14:paraId="5BD1EA8D" w14:textId="77777777">
        <w:tc>
          <w:tcPr>
            <w:tcW w:w="491" w:type="dxa"/>
          </w:tcPr>
          <w:p w14:paraId="0BAFF035"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lastRenderedPageBreak/>
              <w:t>6.</w:t>
            </w:r>
          </w:p>
        </w:tc>
        <w:tc>
          <w:tcPr>
            <w:tcW w:w="3825" w:type="dxa"/>
          </w:tcPr>
          <w:p w14:paraId="779EE057" w14:textId="77777777" w:rsidR="001A7A60" w:rsidRDefault="00682A13">
            <w:pPr>
              <w:rPr>
                <w:rFonts w:ascii="Times New Roman" w:eastAsia="Times New Roman" w:hAnsi="Times New Roman" w:cs="Times New Roman"/>
              </w:rPr>
            </w:pPr>
            <w:r>
              <w:rPr>
                <w:rFonts w:ascii="Times New Roman" w:eastAsia="Times New Roman" w:hAnsi="Times New Roman" w:cs="Times New Roman"/>
                <w:sz w:val="24"/>
                <w:szCs w:val="24"/>
              </w:rPr>
              <w:t xml:space="preserve">Amount, duration, form and type of the </w:t>
            </w:r>
            <w:r>
              <w:rPr>
                <w:rFonts w:ascii="Times New Roman" w:eastAsia="Times New Roman" w:hAnsi="Times New Roman" w:cs="Times New Roman"/>
                <w:sz w:val="24"/>
                <w:szCs w:val="24"/>
              </w:rPr>
              <w:t>study programme (also distance-learning)</w:t>
            </w:r>
          </w:p>
        </w:tc>
        <w:tc>
          <w:tcPr>
            <w:tcW w:w="5040" w:type="dxa"/>
            <w:tcBorders>
              <w:bottom w:val="single" w:sz="4" w:space="0" w:color="000000"/>
            </w:tcBorders>
          </w:tcPr>
          <w:p w14:paraId="25116790" w14:textId="77777777" w:rsidR="001A7A60" w:rsidRDefault="00682A13">
            <w:pPr>
              <w:spacing w:after="240"/>
              <w:rPr>
                <w:rFonts w:ascii="Times New Roman" w:eastAsia="Times New Roman" w:hAnsi="Times New Roman" w:cs="Times New Roman"/>
                <w:color w:val="1E1919"/>
              </w:rPr>
            </w:pPr>
            <w:r>
              <w:rPr>
                <w:rFonts w:ascii="Times New Roman" w:eastAsia="Times New Roman" w:hAnsi="Times New Roman" w:cs="Times New Roman"/>
                <w:color w:val="1E1919"/>
              </w:rPr>
              <w:t>Full-time studies for 4 years</w:t>
            </w:r>
          </w:p>
          <w:p w14:paraId="27BEBFD4"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Part-time studies for 4 years and 5 months</w:t>
            </w:r>
          </w:p>
        </w:tc>
      </w:tr>
      <w:tr w:rsidR="001A7A60" w14:paraId="1E24A0E4" w14:textId="77777777">
        <w:tc>
          <w:tcPr>
            <w:tcW w:w="491" w:type="dxa"/>
          </w:tcPr>
          <w:p w14:paraId="1F200874"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7.</w:t>
            </w:r>
          </w:p>
        </w:tc>
        <w:tc>
          <w:tcPr>
            <w:tcW w:w="3825" w:type="dxa"/>
            <w:tcBorders>
              <w:right w:val="single" w:sz="4" w:space="0" w:color="000000"/>
            </w:tcBorders>
          </w:tcPr>
          <w:p w14:paraId="2AF10CD4" w14:textId="77777777" w:rsidR="001A7A60" w:rsidRDefault="00682A1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Admission requirements</w:t>
            </w:r>
          </w:p>
        </w:tc>
        <w:tc>
          <w:tcPr>
            <w:tcW w:w="5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85EDD0" w14:textId="77777777" w:rsidR="001A7A60" w:rsidRDefault="00682A13">
            <w:pPr>
              <w:spacing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Admission requirements: secondary education.</w:t>
            </w:r>
          </w:p>
          <w:p w14:paraId="39014BBC" w14:textId="77777777" w:rsidR="001A7A60" w:rsidRDefault="00682A13">
            <w:pPr>
              <w:spacing w:before="240"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 xml:space="preserve">Criteria for individuals who completed their secondary education from </w:t>
            </w:r>
            <w:r>
              <w:rPr>
                <w:rFonts w:ascii="Times New Roman" w:eastAsia="Times New Roman" w:hAnsi="Times New Roman" w:cs="Times New Roman"/>
                <w:color w:val="1E1919"/>
              </w:rPr>
              <w:t>2004:</w:t>
            </w:r>
          </w:p>
          <w:p w14:paraId="01C338DA" w14:textId="77777777" w:rsidR="001A7A60" w:rsidRDefault="00682A13">
            <w:pPr>
              <w:numPr>
                <w:ilvl w:val="0"/>
                <w:numId w:val="7"/>
              </w:numPr>
              <w:spacing w:before="240"/>
              <w:jc w:val="both"/>
              <w:rPr>
                <w:rFonts w:ascii="Times New Roman" w:eastAsia="Times New Roman" w:hAnsi="Times New Roman" w:cs="Times New Roman"/>
                <w:color w:val="1E1919"/>
              </w:rPr>
            </w:pPr>
            <w:r>
              <w:rPr>
                <w:rFonts w:ascii="Times New Roman" w:eastAsia="Times New Roman" w:hAnsi="Times New Roman" w:cs="Times New Roman"/>
                <w:color w:val="1E1919"/>
              </w:rPr>
              <w:t>CE in Latvian, Mathematics, a foreign language or IELTS test;</w:t>
            </w:r>
          </w:p>
          <w:p w14:paraId="3968B699" w14:textId="77777777" w:rsidR="001A7A60" w:rsidRDefault="00682A13">
            <w:pPr>
              <w:numPr>
                <w:ilvl w:val="0"/>
                <w:numId w:val="7"/>
              </w:numPr>
              <w:jc w:val="both"/>
              <w:rPr>
                <w:rFonts w:ascii="Times New Roman" w:eastAsia="Times New Roman" w:hAnsi="Times New Roman" w:cs="Times New Roman"/>
                <w:color w:val="1E1919"/>
              </w:rPr>
            </w:pPr>
            <w:r>
              <w:rPr>
                <w:rFonts w:ascii="Times New Roman" w:eastAsia="Times New Roman" w:hAnsi="Times New Roman" w:cs="Times New Roman"/>
                <w:color w:val="1E1919"/>
              </w:rPr>
              <w:t>an entrance examination – oral and written;</w:t>
            </w:r>
          </w:p>
          <w:p w14:paraId="0131D64B" w14:textId="77777777" w:rsidR="001A7A60" w:rsidRDefault="00682A13">
            <w:pPr>
              <w:numPr>
                <w:ilvl w:val="0"/>
                <w:numId w:val="7"/>
              </w:numPr>
              <w:spacing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annual pass marks in all subjects with an average mark of at least 7 (if the average mark is lower than 7, you can take an interview test).</w:t>
            </w:r>
          </w:p>
          <w:p w14:paraId="6FF6A308" w14:textId="77777777" w:rsidR="001A7A60" w:rsidRDefault="00682A13">
            <w:pPr>
              <w:spacing w:before="240" w:after="240"/>
              <w:ind w:left="80"/>
              <w:jc w:val="both"/>
              <w:rPr>
                <w:rFonts w:ascii="Times New Roman" w:eastAsia="Times New Roman" w:hAnsi="Times New Roman" w:cs="Times New Roman"/>
                <w:color w:val="1E1919"/>
              </w:rPr>
            </w:pPr>
            <w:r>
              <w:rPr>
                <w:rFonts w:ascii="Times New Roman" w:eastAsia="Times New Roman" w:hAnsi="Times New Roman" w:cs="Times New Roman"/>
                <w:color w:val="1E1919"/>
              </w:rPr>
              <w:t>Criteria for individuals who completed their secondary education before 2004, or who completed their secondary education abroad or individuals with special needs:</w:t>
            </w:r>
          </w:p>
          <w:p w14:paraId="63D9550E" w14:textId="77777777" w:rsidR="001A7A60" w:rsidRDefault="00682A13">
            <w:pPr>
              <w:numPr>
                <w:ilvl w:val="0"/>
                <w:numId w:val="6"/>
              </w:numPr>
              <w:spacing w:line="276"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final grade in Latvian and Literature, final grade in Mathematics, final grade in foreign lan</w:t>
            </w:r>
            <w:r>
              <w:rPr>
                <w:rFonts w:ascii="Times New Roman" w:eastAsia="Times New Roman" w:hAnsi="Times New Roman" w:cs="Times New Roman"/>
                <w:color w:val="1E1919"/>
              </w:rPr>
              <w:t>guage/or IELTS test);</w:t>
            </w:r>
          </w:p>
          <w:p w14:paraId="23A0D5BA" w14:textId="77777777" w:rsidR="001A7A60" w:rsidRDefault="00682A13">
            <w:pPr>
              <w:numPr>
                <w:ilvl w:val="0"/>
                <w:numId w:val="6"/>
              </w:numPr>
              <w:spacing w:line="276"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an entrance examination – oral and written;</w:t>
            </w:r>
          </w:p>
          <w:p w14:paraId="6C33F9AA" w14:textId="77777777" w:rsidR="001A7A60" w:rsidRDefault="00682A13">
            <w:pPr>
              <w:numPr>
                <w:ilvl w:val="0"/>
                <w:numId w:val="6"/>
              </w:numPr>
              <w:spacing w:line="276"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annual pass marks in all subjects with an average mark of at least 7 (if the average mark is lower than 7, you can take an interview test).</w:t>
            </w:r>
          </w:p>
          <w:p w14:paraId="20FDD856" w14:textId="77777777" w:rsidR="001A7A60" w:rsidRDefault="00682A13">
            <w:pPr>
              <w:spacing w:before="240"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Evaluation criteria:</w:t>
            </w:r>
          </w:p>
          <w:p w14:paraId="45610C2C" w14:textId="77777777" w:rsidR="001A7A60" w:rsidRDefault="00682A13">
            <w:pPr>
              <w:numPr>
                <w:ilvl w:val="0"/>
                <w:numId w:val="8"/>
              </w:numPr>
              <w:spacing w:before="240"/>
              <w:jc w:val="both"/>
              <w:rPr>
                <w:rFonts w:ascii="Times New Roman" w:eastAsia="Times New Roman" w:hAnsi="Times New Roman" w:cs="Times New Roman"/>
                <w:color w:val="1E1919"/>
              </w:rPr>
            </w:pPr>
            <w:r>
              <w:rPr>
                <w:rFonts w:ascii="Times New Roman" w:eastAsia="Times New Roman" w:hAnsi="Times New Roman" w:cs="Times New Roman"/>
                <w:color w:val="1E1919"/>
              </w:rPr>
              <w:t>Ability to navigate and debat</w:t>
            </w:r>
            <w:r>
              <w:rPr>
                <w:rFonts w:ascii="Times New Roman" w:eastAsia="Times New Roman" w:hAnsi="Times New Roman" w:cs="Times New Roman"/>
                <w:color w:val="1E1919"/>
              </w:rPr>
              <w:t>e current developments in education, health or social care and related developments in society.</w:t>
            </w:r>
          </w:p>
          <w:p w14:paraId="371CBEEA" w14:textId="77777777" w:rsidR="001A7A60" w:rsidRDefault="00682A13">
            <w:pPr>
              <w:numPr>
                <w:ilvl w:val="0"/>
                <w:numId w:val="8"/>
              </w:numPr>
              <w:jc w:val="both"/>
              <w:rPr>
                <w:rFonts w:ascii="Times New Roman" w:eastAsia="Times New Roman" w:hAnsi="Times New Roman" w:cs="Times New Roman"/>
                <w:color w:val="1E1919"/>
              </w:rPr>
            </w:pPr>
            <w:r>
              <w:rPr>
                <w:rFonts w:ascii="Times New Roman" w:eastAsia="Times New Roman" w:hAnsi="Times New Roman" w:cs="Times New Roman"/>
                <w:color w:val="1E1919"/>
              </w:rPr>
              <w:t xml:space="preserve"> Professional motivation.</w:t>
            </w:r>
          </w:p>
          <w:p w14:paraId="64D4E30F" w14:textId="77777777" w:rsidR="001A7A60" w:rsidRDefault="00682A13">
            <w:pPr>
              <w:numPr>
                <w:ilvl w:val="0"/>
                <w:numId w:val="8"/>
              </w:numPr>
              <w:jc w:val="both"/>
              <w:rPr>
                <w:rFonts w:ascii="Times New Roman" w:eastAsia="Times New Roman" w:hAnsi="Times New Roman" w:cs="Times New Roman"/>
                <w:color w:val="1E1919"/>
              </w:rPr>
            </w:pPr>
            <w:r>
              <w:rPr>
                <w:rFonts w:ascii="Times New Roman" w:eastAsia="Times New Roman" w:hAnsi="Times New Roman" w:cs="Times New Roman"/>
                <w:color w:val="1E1919"/>
              </w:rPr>
              <w:t>Ability to give reasons for opinions in writing and orally.</w:t>
            </w:r>
          </w:p>
          <w:p w14:paraId="56179E4C" w14:textId="77777777" w:rsidR="001A7A60" w:rsidRDefault="00682A13">
            <w:pPr>
              <w:numPr>
                <w:ilvl w:val="0"/>
                <w:numId w:val="8"/>
              </w:numPr>
              <w:spacing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Optimal speech and language competence.</w:t>
            </w:r>
          </w:p>
          <w:p w14:paraId="6320C05E" w14:textId="77777777" w:rsidR="001A7A60" w:rsidRDefault="00682A13">
            <w:pPr>
              <w:spacing w:before="240"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Benefits:</w:t>
            </w:r>
          </w:p>
          <w:p w14:paraId="7A80D287" w14:textId="77777777" w:rsidR="001A7A60" w:rsidRDefault="00682A13">
            <w:pPr>
              <w:numPr>
                <w:ilvl w:val="0"/>
                <w:numId w:val="1"/>
              </w:numPr>
              <w:spacing w:before="240"/>
              <w:jc w:val="both"/>
              <w:rPr>
                <w:rFonts w:ascii="Times New Roman" w:eastAsia="Times New Roman" w:hAnsi="Times New Roman" w:cs="Times New Roman"/>
                <w:color w:val="1E1919"/>
              </w:rPr>
            </w:pPr>
            <w:r>
              <w:rPr>
                <w:rFonts w:ascii="Times New Roman" w:eastAsia="Times New Roman" w:hAnsi="Times New Roman" w:cs="Times New Roman"/>
                <w:color w:val="1E1919"/>
              </w:rPr>
              <w:t>CE in Biology.</w:t>
            </w:r>
          </w:p>
          <w:p w14:paraId="3B1972F7" w14:textId="77777777" w:rsidR="001A7A60" w:rsidRDefault="00682A13">
            <w:pPr>
              <w:numPr>
                <w:ilvl w:val="0"/>
                <w:numId w:val="1"/>
              </w:numPr>
              <w:jc w:val="both"/>
              <w:rPr>
                <w:rFonts w:ascii="Times New Roman" w:eastAsia="Times New Roman" w:hAnsi="Times New Roman" w:cs="Times New Roman"/>
                <w:color w:val="1E1919"/>
              </w:rPr>
            </w:pPr>
            <w:r>
              <w:rPr>
                <w:rFonts w:ascii="Times New Roman" w:eastAsia="Times New Roman" w:hAnsi="Times New Roman" w:cs="Times New Roman"/>
                <w:color w:val="1E1919"/>
              </w:rPr>
              <w:lastRenderedPageBreak/>
              <w:t>Experience in education, health or social care work and volunteering.</w:t>
            </w:r>
          </w:p>
          <w:p w14:paraId="5A5C3330" w14:textId="77777777" w:rsidR="001A7A60" w:rsidRDefault="00682A13">
            <w:pPr>
              <w:numPr>
                <w:ilvl w:val="0"/>
                <w:numId w:val="1"/>
              </w:numPr>
              <w:spacing w:after="240"/>
              <w:jc w:val="both"/>
              <w:rPr>
                <w:rFonts w:ascii="Times New Roman" w:eastAsia="Times New Roman" w:hAnsi="Times New Roman" w:cs="Times New Roman"/>
                <w:color w:val="1E1919"/>
              </w:rPr>
            </w:pPr>
            <w:r>
              <w:rPr>
                <w:rFonts w:ascii="Times New Roman" w:eastAsia="Times New Roman" w:hAnsi="Times New Roman" w:cs="Times New Roman"/>
                <w:color w:val="1E1919"/>
              </w:rPr>
              <w:t xml:space="preserve">Participation in national or regional conferences and </w:t>
            </w:r>
            <w:proofErr w:type="spellStart"/>
            <w:r>
              <w:rPr>
                <w:rFonts w:ascii="Times New Roman" w:eastAsia="Times New Roman" w:hAnsi="Times New Roman" w:cs="Times New Roman"/>
                <w:color w:val="1E1919"/>
              </w:rPr>
              <w:t>olympiads</w:t>
            </w:r>
            <w:proofErr w:type="spellEnd"/>
            <w:r>
              <w:rPr>
                <w:rFonts w:ascii="Times New Roman" w:eastAsia="Times New Roman" w:hAnsi="Times New Roman" w:cs="Times New Roman"/>
                <w:color w:val="1E1919"/>
              </w:rPr>
              <w:t xml:space="preserve"> on scientific research.</w:t>
            </w:r>
          </w:p>
        </w:tc>
      </w:tr>
      <w:tr w:rsidR="001A7A60" w14:paraId="13EE589F" w14:textId="77777777">
        <w:tc>
          <w:tcPr>
            <w:tcW w:w="491" w:type="dxa"/>
          </w:tcPr>
          <w:p w14:paraId="7E3D063E"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lastRenderedPageBreak/>
              <w:t>8.</w:t>
            </w:r>
          </w:p>
        </w:tc>
        <w:tc>
          <w:tcPr>
            <w:tcW w:w="3825" w:type="dxa"/>
          </w:tcPr>
          <w:p w14:paraId="06257A4E"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Address of the study programme implementation, indicating whether the study programme is imple</w:t>
            </w:r>
            <w:r>
              <w:rPr>
                <w:rFonts w:ascii="Times New Roman" w:eastAsia="Times New Roman" w:hAnsi="Times New Roman" w:cs="Times New Roman"/>
                <w:sz w:val="24"/>
                <w:szCs w:val="24"/>
              </w:rPr>
              <w:t xml:space="preserve">mented in the </w:t>
            </w:r>
            <w:r>
              <w:rPr>
                <w:rFonts w:ascii="Times New Roman" w:eastAsia="Times New Roman" w:hAnsi="Times New Roman" w:cs="Times New Roman"/>
                <w:b/>
                <w:sz w:val="24"/>
                <w:szCs w:val="24"/>
              </w:rPr>
              <w:t xml:space="preserve">branches </w:t>
            </w:r>
            <w:r>
              <w:rPr>
                <w:rFonts w:ascii="Times New Roman" w:eastAsia="Times New Roman" w:hAnsi="Times New Roman" w:cs="Times New Roman"/>
                <w:sz w:val="24"/>
                <w:szCs w:val="24"/>
              </w:rPr>
              <w:t>of the higher education institution / college</w:t>
            </w:r>
          </w:p>
        </w:tc>
        <w:tc>
          <w:tcPr>
            <w:tcW w:w="5040" w:type="dxa"/>
            <w:tcBorders>
              <w:top w:val="single" w:sz="4" w:space="0" w:color="000000"/>
              <w:bottom w:val="single" w:sz="4" w:space="0" w:color="000000"/>
            </w:tcBorders>
          </w:tcPr>
          <w:p w14:paraId="66D1A686" w14:textId="77777777" w:rsidR="001A7A60" w:rsidRDefault="00682A13">
            <w:pPr>
              <w:pBdr>
                <w:top w:val="nil"/>
                <w:left w:val="nil"/>
                <w:bottom w:val="nil"/>
                <w:right w:val="nil"/>
                <w:between w:val="nil"/>
              </w:pBdr>
              <w:rPr>
                <w:rFonts w:ascii="Times New Roman" w:eastAsia="Times New Roman" w:hAnsi="Times New Roman" w:cs="Times New Roman"/>
                <w:color w:val="1E1919"/>
              </w:rPr>
            </w:pPr>
            <w:proofErr w:type="spellStart"/>
            <w:r>
              <w:rPr>
                <w:rFonts w:ascii="Times New Roman" w:eastAsia="Times New Roman" w:hAnsi="Times New Roman" w:cs="Times New Roman"/>
                <w:color w:val="1E1919"/>
              </w:rPr>
              <w:t>Lielā</w:t>
            </w:r>
            <w:proofErr w:type="spellEnd"/>
            <w:r>
              <w:rPr>
                <w:rFonts w:ascii="Times New Roman" w:eastAsia="Times New Roman" w:hAnsi="Times New Roman" w:cs="Times New Roman"/>
                <w:color w:val="1E1919"/>
              </w:rPr>
              <w:t xml:space="preserve"> </w:t>
            </w:r>
            <w:proofErr w:type="spellStart"/>
            <w:r>
              <w:rPr>
                <w:rFonts w:ascii="Times New Roman" w:eastAsia="Times New Roman" w:hAnsi="Times New Roman" w:cs="Times New Roman"/>
                <w:color w:val="1E1919"/>
              </w:rPr>
              <w:t>iela</w:t>
            </w:r>
            <w:proofErr w:type="spellEnd"/>
            <w:r>
              <w:rPr>
                <w:rFonts w:ascii="Times New Roman" w:eastAsia="Times New Roman" w:hAnsi="Times New Roman" w:cs="Times New Roman"/>
                <w:color w:val="1E1919"/>
              </w:rPr>
              <w:t xml:space="preserve"> 14, </w:t>
            </w:r>
            <w:proofErr w:type="spellStart"/>
            <w:r>
              <w:rPr>
                <w:rFonts w:ascii="Times New Roman" w:eastAsia="Times New Roman" w:hAnsi="Times New Roman" w:cs="Times New Roman"/>
                <w:color w:val="1E1919"/>
              </w:rPr>
              <w:t>Liepāja</w:t>
            </w:r>
            <w:proofErr w:type="spellEnd"/>
            <w:r>
              <w:rPr>
                <w:rFonts w:ascii="Times New Roman" w:eastAsia="Times New Roman" w:hAnsi="Times New Roman" w:cs="Times New Roman"/>
                <w:color w:val="1E1919"/>
              </w:rPr>
              <w:t>, LV-3401</w:t>
            </w:r>
          </w:p>
        </w:tc>
      </w:tr>
      <w:tr w:rsidR="001A7A60" w14:paraId="3A8DAA0D" w14:textId="77777777">
        <w:tc>
          <w:tcPr>
            <w:tcW w:w="491" w:type="dxa"/>
          </w:tcPr>
          <w:p w14:paraId="39CA7B7E"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9.</w:t>
            </w:r>
          </w:p>
        </w:tc>
        <w:tc>
          <w:tcPr>
            <w:tcW w:w="3825" w:type="dxa"/>
            <w:tcBorders>
              <w:right w:val="single" w:sz="4" w:space="0" w:color="000000"/>
            </w:tcBorders>
          </w:tcPr>
          <w:p w14:paraId="27F05F4D" w14:textId="77777777" w:rsidR="001A7A60" w:rsidRDefault="00682A13">
            <w:pPr>
              <w:rPr>
                <w:rFonts w:ascii="Times New Roman" w:eastAsia="Times New Roman" w:hAnsi="Times New Roman" w:cs="Times New Roman"/>
              </w:rPr>
            </w:pPr>
            <w:r>
              <w:rPr>
                <w:rFonts w:ascii="Times New Roman" w:eastAsia="Times New Roman" w:hAnsi="Times New Roman" w:cs="Times New Roman"/>
                <w:color w:val="000000"/>
                <w:sz w:val="24"/>
                <w:szCs w:val="24"/>
              </w:rPr>
              <w:t>Degree, professional qualification or degree and professional qualification to be awarded</w:t>
            </w:r>
          </w:p>
        </w:tc>
        <w:tc>
          <w:tcPr>
            <w:tcW w:w="5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84CE3C" w14:textId="77777777" w:rsidR="001A7A60" w:rsidRDefault="00682A13">
            <w:pPr>
              <w:spacing w:after="240"/>
              <w:rPr>
                <w:rFonts w:ascii="Times New Roman" w:eastAsia="Times New Roman" w:hAnsi="Times New Roman" w:cs="Times New Roman"/>
                <w:color w:val="1E1919"/>
              </w:rPr>
            </w:pPr>
            <w:r>
              <w:rPr>
                <w:rFonts w:ascii="Times New Roman" w:eastAsia="Times New Roman" w:hAnsi="Times New Roman" w:cs="Times New Roman"/>
                <w:color w:val="1E1919"/>
              </w:rPr>
              <w:t>Professional Bachelor's Degree in Speech Therapy</w:t>
            </w:r>
          </w:p>
          <w:p w14:paraId="40E8B5A7" w14:textId="77777777" w:rsidR="001A7A60" w:rsidRDefault="00682A13">
            <w:pPr>
              <w:spacing w:before="240" w:after="240"/>
              <w:rPr>
                <w:rFonts w:ascii="Times New Roman" w:eastAsia="Times New Roman" w:hAnsi="Times New Roman" w:cs="Times New Roman"/>
                <w:color w:val="1E1919"/>
              </w:rPr>
            </w:pPr>
            <w:r>
              <w:rPr>
                <w:rFonts w:ascii="Times New Roman" w:eastAsia="Times New Roman" w:hAnsi="Times New Roman" w:cs="Times New Roman"/>
                <w:color w:val="1E1919"/>
              </w:rPr>
              <w:t xml:space="preserve">Level 5 </w:t>
            </w:r>
            <w:r>
              <w:rPr>
                <w:rFonts w:ascii="Times New Roman" w:eastAsia="Times New Roman" w:hAnsi="Times New Roman" w:cs="Times New Roman"/>
                <w:color w:val="1E1919"/>
              </w:rPr>
              <w:t>professional qualification as a teacher-speech therapist</w:t>
            </w:r>
          </w:p>
        </w:tc>
      </w:tr>
      <w:tr w:rsidR="001A7A60" w14:paraId="7ED05FE5" w14:textId="77777777">
        <w:tc>
          <w:tcPr>
            <w:tcW w:w="491" w:type="dxa"/>
          </w:tcPr>
          <w:p w14:paraId="67C17B27"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10.</w:t>
            </w:r>
          </w:p>
        </w:tc>
        <w:tc>
          <w:tcPr>
            <w:tcW w:w="3825" w:type="dxa"/>
          </w:tcPr>
          <w:p w14:paraId="049E7D7C"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Date of study programme licensing</w:t>
            </w:r>
          </w:p>
        </w:tc>
        <w:tc>
          <w:tcPr>
            <w:tcW w:w="5040" w:type="dxa"/>
            <w:tcBorders>
              <w:top w:val="single" w:sz="4" w:space="0" w:color="000000"/>
            </w:tcBorders>
          </w:tcPr>
          <w:p w14:paraId="4F40AA41"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17.06.2020</w:t>
            </w:r>
          </w:p>
        </w:tc>
      </w:tr>
      <w:tr w:rsidR="001A7A60" w14:paraId="7EF35C22" w14:textId="77777777">
        <w:tc>
          <w:tcPr>
            <w:tcW w:w="491" w:type="dxa"/>
          </w:tcPr>
          <w:p w14:paraId="1AFBBDB1"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11.</w:t>
            </w:r>
          </w:p>
        </w:tc>
        <w:tc>
          <w:tcPr>
            <w:tcW w:w="3825" w:type="dxa"/>
          </w:tcPr>
          <w:p w14:paraId="46A8FF8D"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Date of starting the implementation of the study programme</w:t>
            </w:r>
          </w:p>
        </w:tc>
        <w:tc>
          <w:tcPr>
            <w:tcW w:w="5040" w:type="dxa"/>
          </w:tcPr>
          <w:p w14:paraId="5C608C4D" w14:textId="77777777" w:rsidR="001A7A60" w:rsidRDefault="00682A13">
            <w:pPr>
              <w:rPr>
                <w:rFonts w:ascii="Times New Roman" w:eastAsia="Times New Roman" w:hAnsi="Times New Roman" w:cs="Times New Roman"/>
                <w:color w:val="1E1919"/>
              </w:rPr>
            </w:pPr>
            <w:bookmarkStart w:id="7" w:name="_3dy6vkm" w:colFirst="0" w:colLast="0"/>
            <w:bookmarkEnd w:id="7"/>
            <w:r>
              <w:rPr>
                <w:rFonts w:ascii="Times New Roman" w:eastAsia="Times New Roman" w:hAnsi="Times New Roman" w:cs="Times New Roman"/>
                <w:color w:val="1E1919"/>
              </w:rPr>
              <w:t>01.09.2020</w:t>
            </w:r>
          </w:p>
        </w:tc>
      </w:tr>
      <w:tr w:rsidR="001A7A60" w14:paraId="1DC99334" w14:textId="77777777">
        <w:tc>
          <w:tcPr>
            <w:tcW w:w="491" w:type="dxa"/>
          </w:tcPr>
          <w:p w14:paraId="59226F59" w14:textId="77777777" w:rsidR="001A7A60" w:rsidRDefault="00682A13">
            <w:pPr>
              <w:rPr>
                <w:rFonts w:ascii="Times New Roman" w:eastAsia="Times New Roman" w:hAnsi="Times New Roman" w:cs="Times New Roman"/>
              </w:rPr>
            </w:pPr>
            <w:r>
              <w:rPr>
                <w:rFonts w:ascii="Times New Roman" w:eastAsia="Times New Roman" w:hAnsi="Times New Roman" w:cs="Times New Roman"/>
              </w:rPr>
              <w:t>12.</w:t>
            </w:r>
          </w:p>
        </w:tc>
        <w:tc>
          <w:tcPr>
            <w:tcW w:w="3825" w:type="dxa"/>
          </w:tcPr>
          <w:p w14:paraId="191691DC"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Accreditation term of the study field</w:t>
            </w:r>
          </w:p>
        </w:tc>
        <w:tc>
          <w:tcPr>
            <w:tcW w:w="5040" w:type="dxa"/>
          </w:tcPr>
          <w:p w14:paraId="11E66750" w14:textId="77777777" w:rsidR="001A7A60" w:rsidRDefault="00682A13">
            <w:pPr>
              <w:rPr>
                <w:rFonts w:ascii="Times New Roman" w:eastAsia="Times New Roman" w:hAnsi="Times New Roman" w:cs="Times New Roman"/>
                <w:color w:val="1E1919"/>
              </w:rPr>
            </w:pPr>
            <w:r>
              <w:rPr>
                <w:rFonts w:ascii="Times New Roman" w:eastAsia="Times New Roman" w:hAnsi="Times New Roman" w:cs="Times New Roman"/>
                <w:color w:val="1E1919"/>
              </w:rPr>
              <w:t xml:space="preserve">29.04.2019, prolonged until </w:t>
            </w:r>
            <w:r>
              <w:rPr>
                <w:rFonts w:ascii="Times New Roman" w:eastAsia="Times New Roman" w:hAnsi="Times New Roman" w:cs="Times New Roman"/>
                <w:color w:val="1E1919"/>
              </w:rPr>
              <w:t>31.12.2024. by amendment of Law on Higher Education Institutions</w:t>
            </w:r>
          </w:p>
          <w:p w14:paraId="4F1618FD" w14:textId="77777777" w:rsidR="001A7A60" w:rsidRDefault="001A7A60">
            <w:pPr>
              <w:rPr>
                <w:rFonts w:ascii="Times New Roman" w:eastAsia="Times New Roman" w:hAnsi="Times New Roman" w:cs="Times New Roman"/>
                <w:color w:val="1E1919"/>
              </w:rPr>
            </w:pPr>
          </w:p>
        </w:tc>
      </w:tr>
    </w:tbl>
    <w:p w14:paraId="5920FDF1"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1BAEE66" w14:textId="77777777" w:rsidR="001A7A60" w:rsidRDefault="00682A1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5B58B5D1" w14:textId="77777777" w:rsidR="001A7A60" w:rsidRDefault="00682A13">
      <w:pPr>
        <w:shd w:val="clear" w:color="auto" w:fill="EEEEEE"/>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1.1. Compliance of the study programme with the study field</w:t>
      </w:r>
    </w:p>
    <w:p w14:paraId="7543E8F1"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Experts believe that the study programme complies with the study field.</w:t>
      </w:r>
    </w:p>
    <w:p w14:paraId="494C5378"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study field at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is to provide high-quality studies and research focusing on excellence, internationalisation and interdisciplinarity. </w:t>
      </w:r>
    </w:p>
    <w:p w14:paraId="102B0E6B" w14:textId="77777777" w:rsidR="001A7A60" w:rsidRDefault="00682A13">
      <w:pPr>
        <w:shd w:val="clear" w:color="auto" w:fill="EEEEEE"/>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 xml:space="preserve">The study programme is one of the priority study programmes of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 its development and implementation corresponds with the research </w:t>
      </w:r>
      <w:r>
        <w:rPr>
          <w:rFonts w:ascii="Times New Roman" w:eastAsia="Times New Roman" w:hAnsi="Times New Roman" w:cs="Times New Roman"/>
          <w:sz w:val="24"/>
          <w:szCs w:val="24"/>
          <w:shd w:val="clear" w:color="auto" w:fill="F7F5F2"/>
        </w:rPr>
        <w:t xml:space="preserve">areas defined in the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Scientific Strategy 2016-2020 (extended until 2023) for strengthening the strategic specialisation potential (SAR, page 14).</w:t>
      </w:r>
    </w:p>
    <w:p w14:paraId="5ED4E0F5"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Aims of the study programme is to train qualified specialists who are competitive in the Latvian and </w:t>
      </w:r>
      <w:r>
        <w:rPr>
          <w:rFonts w:ascii="Times New Roman" w:eastAsia="Times New Roman" w:hAnsi="Times New Roman" w:cs="Times New Roman"/>
          <w:sz w:val="24"/>
          <w:szCs w:val="24"/>
        </w:rPr>
        <w:t>European labour market and are able to carry out speech therapy work with individuals of any age who have speech, language, communication disorders.</w:t>
      </w:r>
    </w:p>
    <w:p w14:paraId="27C6F8CA"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study programme complies with the legislation of the Republic of Latvia – Education Law and Higher Educ</w:t>
      </w:r>
      <w:r>
        <w:rPr>
          <w:rFonts w:ascii="Times New Roman" w:eastAsia="Times New Roman" w:hAnsi="Times New Roman" w:cs="Times New Roman"/>
          <w:sz w:val="24"/>
          <w:szCs w:val="24"/>
        </w:rPr>
        <w:t>ation Law, it also complies with Liepaja University Constitution and Liepaja University Development Strategy 2016-2020 (extended until 2023), which determines both the development of HEI in general and the priorities in the development of the study field a</w:t>
      </w:r>
      <w:r>
        <w:rPr>
          <w:rFonts w:ascii="Times New Roman" w:eastAsia="Times New Roman" w:hAnsi="Times New Roman" w:cs="Times New Roman"/>
          <w:sz w:val="24"/>
          <w:szCs w:val="24"/>
        </w:rPr>
        <w:t>nd study programmes included in them.</w:t>
      </w:r>
    </w:p>
    <w:p w14:paraId="1743126F"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SAR presents justification of how the study programme complies with the study field on the strategic level of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as well as meetings with the top management indicating that this study programme directly focuses </w:t>
      </w:r>
      <w:r>
        <w:rPr>
          <w:rFonts w:ascii="Times New Roman" w:eastAsia="Times New Roman" w:hAnsi="Times New Roman" w:cs="Times New Roman"/>
          <w:sz w:val="24"/>
          <w:szCs w:val="24"/>
        </w:rPr>
        <w:t>on demands in educational practice in order to prepare qualified and needed new specialists for institutions.</w:t>
      </w:r>
    </w:p>
    <w:p w14:paraId="0326F6E2" w14:textId="77777777" w:rsidR="001A7A60" w:rsidRDefault="00682A13">
      <w:pPr>
        <w:shd w:val="clear" w:color="auto" w:fill="EEEEEE"/>
        <w:jc w:val="both"/>
        <w:rPr>
          <w:rFonts w:ascii="Times New Roman" w:eastAsia="Times New Roman" w:hAnsi="Times New Roman" w:cs="Times New Roman"/>
          <w:i/>
          <w:sz w:val="24"/>
          <w:szCs w:val="24"/>
        </w:rPr>
      </w:pPr>
      <w:r>
        <w:rPr>
          <w:rFonts w:ascii="Times New Roman" w:eastAsia="Times New Roman" w:hAnsi="Times New Roman" w:cs="Times New Roman"/>
          <w:i/>
        </w:rPr>
        <w:br/>
        <w:t>1.2. Compliance between the title of the study programme, the degree to be awarded and the qualification (if applicable)</w:t>
      </w:r>
    </w:p>
    <w:p w14:paraId="08D9E551"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Experts believe that the</w:t>
      </w:r>
      <w:r>
        <w:rPr>
          <w:rFonts w:ascii="Times New Roman" w:eastAsia="Times New Roman" w:hAnsi="Times New Roman" w:cs="Times New Roman"/>
          <w:sz w:val="24"/>
          <w:szCs w:val="24"/>
        </w:rPr>
        <w:t xml:space="preserve"> study programme description and the whole design complies with the title “Speech therapy” of the study programme and Qualification Teacher-speech therapist because it corresponds to the requirements for the title of the profession in the professional stan</w:t>
      </w:r>
      <w:r>
        <w:rPr>
          <w:rFonts w:ascii="Times New Roman" w:eastAsia="Times New Roman" w:hAnsi="Times New Roman" w:cs="Times New Roman"/>
          <w:sz w:val="24"/>
          <w:szCs w:val="24"/>
        </w:rPr>
        <w:t>dard for Teacher-speech therapist qualification (</w:t>
      </w:r>
      <w:r>
        <w:rPr>
          <w:rFonts w:ascii="Times New Roman" w:eastAsia="Times New Roman" w:hAnsi="Times New Roman" w:cs="Times New Roman"/>
          <w:sz w:val="24"/>
          <w:szCs w:val="24"/>
          <w:shd w:val="clear" w:color="auto" w:fill="F7F5F2"/>
        </w:rPr>
        <w:t>Occupational Standard for Speech Therapists, 2020. Professional Qualification requirements for teacher-speech therapists, 2020).</w:t>
      </w:r>
    </w:p>
    <w:p w14:paraId="2A3F0429"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volume of the study programme, implementation duration, parts of the study</w:t>
      </w:r>
      <w:r>
        <w:rPr>
          <w:rFonts w:ascii="Times New Roman" w:eastAsia="Times New Roman" w:hAnsi="Times New Roman" w:cs="Times New Roman"/>
          <w:sz w:val="24"/>
          <w:szCs w:val="24"/>
        </w:rPr>
        <w:t xml:space="preserve"> programme and their scope, compulsory content, professional qualification, basic principles and procedures of evaluation, principles of implementation of the volume of internships, etc. is regulated by</w:t>
      </w:r>
    </w:p>
    <w:p w14:paraId="4E8F580D" w14:textId="77777777" w:rsidR="001A7A60" w:rsidRDefault="00682A13">
      <w:pPr>
        <w:numPr>
          <w:ilvl w:val="0"/>
          <w:numId w:val="2"/>
        </w:numPr>
        <w:pBdr>
          <w:top w:val="nil"/>
          <w:left w:val="nil"/>
          <w:bottom w:val="nil"/>
          <w:right w:val="nil"/>
          <w:between w:val="nil"/>
        </w:pBdr>
        <w:shd w:val="clear" w:color="auto" w:fill="EEEEEE"/>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Cabinet Regulation 512. “Regulations on the State Sta</w:t>
      </w:r>
      <w:r>
        <w:rPr>
          <w:rFonts w:ascii="Times New Roman" w:eastAsia="Times New Roman" w:hAnsi="Times New Roman" w:cs="Times New Roman"/>
          <w:color w:val="000000"/>
          <w:sz w:val="24"/>
          <w:szCs w:val="24"/>
        </w:rPr>
        <w:t>ndard for Second-Level Professional Higher Education”,</w:t>
      </w:r>
    </w:p>
    <w:p w14:paraId="6C31BA08" w14:textId="77777777" w:rsidR="001A7A60" w:rsidRDefault="00682A13">
      <w:pPr>
        <w:numPr>
          <w:ilvl w:val="0"/>
          <w:numId w:val="2"/>
        </w:numPr>
        <w:pBdr>
          <w:top w:val="nil"/>
          <w:left w:val="nil"/>
          <w:bottom w:val="nil"/>
          <w:right w:val="nil"/>
          <w:between w:val="nil"/>
        </w:pBdr>
        <w:shd w:val="clear" w:color="auto" w:fill="EEEEEE"/>
        <w:spacing w:after="0"/>
        <w:jc w:val="both"/>
        <w:rPr>
          <w:rFonts w:ascii="Times New Roman" w:eastAsia="Times New Roman" w:hAnsi="Times New Roman" w:cs="Times New Roman"/>
          <w:color w:val="000000"/>
          <w:sz w:val="24"/>
          <w:szCs w:val="24"/>
          <w:shd w:val="clear" w:color="auto" w:fill="F7F5F2"/>
        </w:rPr>
      </w:pPr>
      <w:r>
        <w:rPr>
          <w:rFonts w:ascii="Times New Roman" w:eastAsia="Times New Roman" w:hAnsi="Times New Roman" w:cs="Times New Roman"/>
          <w:color w:val="000000"/>
          <w:sz w:val="24"/>
          <w:szCs w:val="24"/>
          <w:shd w:val="clear" w:color="auto" w:fill="F7F5F2"/>
        </w:rPr>
        <w:t>the Speech Therapist Professional Standard (2020),</w:t>
      </w:r>
    </w:p>
    <w:p w14:paraId="4ABABC31" w14:textId="77777777" w:rsidR="001A7A60" w:rsidRDefault="00682A13">
      <w:pPr>
        <w:numPr>
          <w:ilvl w:val="0"/>
          <w:numId w:val="2"/>
        </w:numPr>
        <w:pBdr>
          <w:top w:val="nil"/>
          <w:left w:val="nil"/>
          <w:bottom w:val="nil"/>
          <w:right w:val="nil"/>
          <w:between w:val="nil"/>
        </w:pBdr>
        <w:shd w:val="clear" w:color="auto" w:fill="EEEEEE"/>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shd w:val="clear" w:color="auto" w:fill="F7F5F2"/>
        </w:rPr>
        <w:t>the Professional Qualification Requirements for Teacher-Speech Therapist (2020) (SAR, page 4).</w:t>
      </w:r>
    </w:p>
    <w:p w14:paraId="78D2843B"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successful completion of the study programme, a </w:t>
      </w:r>
      <w:r>
        <w:rPr>
          <w:rFonts w:ascii="Times New Roman" w:eastAsia="Times New Roman" w:hAnsi="Times New Roman" w:cs="Times New Roman"/>
          <w:sz w:val="24"/>
          <w:szCs w:val="24"/>
        </w:rPr>
        <w:t>fifth level professional qualification is awarded in accordance with the requirements of the short professional programme, which complies with the 5th level of the Latvian professional qualification and the 6th level of the Latvian Qualifications Framework</w:t>
      </w:r>
      <w:r>
        <w:rPr>
          <w:rFonts w:ascii="Times New Roman" w:eastAsia="Times New Roman" w:hAnsi="Times New Roman" w:cs="Times New Roman"/>
          <w:sz w:val="24"/>
          <w:szCs w:val="24"/>
        </w:rPr>
        <w:t xml:space="preserve"> (LQF) and the European Qualifications Framework (EQF).</w:t>
      </w:r>
    </w:p>
    <w:p w14:paraId="3F27C2DF"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Aim of the study programme is to train qualified specialists who are competitive in the Latvian and European labour market and are able to carry out speech therapy work with individuals of any age who</w:t>
      </w:r>
      <w:r>
        <w:rPr>
          <w:rFonts w:ascii="Times New Roman" w:eastAsia="Times New Roman" w:hAnsi="Times New Roman" w:cs="Times New Roman"/>
          <w:sz w:val="24"/>
          <w:szCs w:val="24"/>
        </w:rPr>
        <w:t xml:space="preserve"> have speech, language, communication  or oropharyngeal disorders of various pathogenesis function disorders to assess, detect and correct the disorders, assess the progress and results of the correction, cooperate, consult and take preventive measures in </w:t>
      </w:r>
      <w:r>
        <w:rPr>
          <w:rFonts w:ascii="Times New Roman" w:eastAsia="Times New Roman" w:hAnsi="Times New Roman" w:cs="Times New Roman"/>
          <w:sz w:val="24"/>
          <w:szCs w:val="24"/>
        </w:rPr>
        <w:t>accordance with the professional competence of the speech therapist in general and special education institutions as a teacher-speech therapist or in health and social care institutions as a medical support person (Cabinet Regulation No. 317, “Procedure fo</w:t>
      </w:r>
      <w:r>
        <w:rPr>
          <w:rFonts w:ascii="Times New Roman" w:eastAsia="Times New Roman" w:hAnsi="Times New Roman" w:cs="Times New Roman"/>
          <w:sz w:val="24"/>
          <w:szCs w:val="24"/>
        </w:rPr>
        <w:t xml:space="preserve">r establishing, supplementing and maintaining the Register of Medical Practitioners and Medical Support Staff”, 1.06.2016.) as well as in private </w:t>
      </w:r>
      <w:r>
        <w:rPr>
          <w:rFonts w:ascii="Times New Roman" w:eastAsia="Times New Roman" w:hAnsi="Times New Roman" w:cs="Times New Roman"/>
          <w:sz w:val="24"/>
          <w:szCs w:val="24"/>
        </w:rPr>
        <w:lastRenderedPageBreak/>
        <w:t xml:space="preserve">practices. </w:t>
      </w:r>
      <w:r>
        <w:rPr>
          <w:rFonts w:ascii="Times New Roman" w:eastAsia="Times New Roman" w:hAnsi="Times New Roman" w:cs="Times New Roman"/>
          <w:color w:val="1E1919"/>
          <w:sz w:val="24"/>
          <w:szCs w:val="24"/>
        </w:rPr>
        <w:t>Students are well prepared for it because during studies they have, for example, internship in educ</w:t>
      </w:r>
      <w:r>
        <w:rPr>
          <w:rFonts w:ascii="Times New Roman" w:eastAsia="Times New Roman" w:hAnsi="Times New Roman" w:cs="Times New Roman"/>
          <w:color w:val="1E1919"/>
          <w:sz w:val="24"/>
          <w:szCs w:val="24"/>
        </w:rPr>
        <w:t xml:space="preserve">ational institutions and the opportunity to work in the laboratory at </w:t>
      </w:r>
      <w:proofErr w:type="spellStart"/>
      <w:r>
        <w:rPr>
          <w:rFonts w:ascii="Times New Roman" w:eastAsia="Times New Roman" w:hAnsi="Times New Roman" w:cs="Times New Roman"/>
          <w:color w:val="1E1919"/>
          <w:sz w:val="24"/>
          <w:szCs w:val="24"/>
        </w:rPr>
        <w:t>Liepāja</w:t>
      </w:r>
      <w:proofErr w:type="spellEnd"/>
      <w:r>
        <w:rPr>
          <w:rFonts w:ascii="Times New Roman" w:eastAsia="Times New Roman" w:hAnsi="Times New Roman" w:cs="Times New Roman"/>
          <w:color w:val="1E1919"/>
          <w:sz w:val="24"/>
          <w:szCs w:val="24"/>
        </w:rPr>
        <w:t xml:space="preserve"> Hospital.</w:t>
      </w:r>
    </w:p>
    <w:p w14:paraId="736BAD2A"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rPr>
        <w:t>1.3.</w:t>
      </w:r>
      <w:r>
        <w:rPr>
          <w:rFonts w:ascii="Times New Roman" w:eastAsia="Times New Roman" w:hAnsi="Times New Roman" w:cs="Times New Roman"/>
          <w:i/>
          <w:sz w:val="24"/>
          <w:szCs w:val="24"/>
        </w:rPr>
        <w:t xml:space="preserve"> Compliance of the study programme indicators (study programme code, amount, implementation duration) with the learning outcomes defined for it.</w:t>
      </w:r>
    </w:p>
    <w:p w14:paraId="04DF2164"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The volume of the </w:t>
      </w:r>
      <w:r>
        <w:rPr>
          <w:rFonts w:ascii="Times New Roman" w:eastAsia="Times New Roman" w:hAnsi="Times New Roman" w:cs="Times New Roman"/>
          <w:sz w:val="24"/>
          <w:szCs w:val="24"/>
        </w:rPr>
        <w:t>study programme, implementation duration, parts of the study programme and their scope, compulsory content, professional qualification, basic principles and procedures of evaluation, principles of implementation of the volume of internships, etc. is regula</w:t>
      </w:r>
      <w:r>
        <w:rPr>
          <w:rFonts w:ascii="Times New Roman" w:eastAsia="Times New Roman" w:hAnsi="Times New Roman" w:cs="Times New Roman"/>
          <w:sz w:val="24"/>
          <w:szCs w:val="24"/>
        </w:rPr>
        <w:t>ted by Cabinet Regulation 512. “Regulations on the State Standard for Second-Level Professional Higher Education”.</w:t>
      </w:r>
    </w:p>
    <w:p w14:paraId="7F10B9FD"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(42141) of the study programme corresponds to Cabinet Regulation No. 322. (13.06.2017) on the Latvian Education Classification, whic</w:t>
      </w:r>
      <w:r>
        <w:rPr>
          <w:rFonts w:ascii="Times New Roman" w:eastAsia="Times New Roman" w:hAnsi="Times New Roman" w:cs="Times New Roman"/>
          <w:sz w:val="24"/>
          <w:szCs w:val="24"/>
        </w:rPr>
        <w:t>h is related to the fifth qualification level of the Latvian education qualification structure for the group of teacher education programmes.</w:t>
      </w:r>
    </w:p>
    <w:p w14:paraId="3FBC15BF"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Teacher-Speech Therapist (occupational code 2352 01) job description (new version of the job description agree</w:t>
      </w:r>
      <w:r>
        <w:rPr>
          <w:rFonts w:ascii="Times New Roman" w:eastAsia="Times New Roman" w:hAnsi="Times New Roman" w:cs="Times New Roman"/>
          <w:sz w:val="24"/>
          <w:szCs w:val="24"/>
        </w:rPr>
        <w:t xml:space="preserve">d with the </w:t>
      </w:r>
      <w:proofErr w:type="spellStart"/>
      <w:r>
        <w:rPr>
          <w:rFonts w:ascii="Times New Roman" w:eastAsia="Times New Roman" w:hAnsi="Times New Roman" w:cs="Times New Roman"/>
          <w:sz w:val="24"/>
          <w:szCs w:val="24"/>
        </w:rPr>
        <w:t>MoES</w:t>
      </w:r>
      <w:proofErr w:type="spellEnd"/>
      <w:r>
        <w:rPr>
          <w:rFonts w:ascii="Times New Roman" w:eastAsia="Times New Roman" w:hAnsi="Times New Roman" w:cs="Times New Roman"/>
          <w:sz w:val="24"/>
          <w:szCs w:val="24"/>
        </w:rPr>
        <w:t xml:space="preserve"> on 13 December 2021, approved at the STAL Board meeting on 12 December 2021). The language content and methodology courses are based on the guidelines developed by the “Competence-based Approach to Education” (Cabinet Regulation No. 716). T</w:t>
      </w:r>
      <w:r>
        <w:rPr>
          <w:rFonts w:ascii="Times New Roman" w:eastAsia="Times New Roman" w:hAnsi="Times New Roman" w:cs="Times New Roman"/>
          <w:sz w:val="24"/>
          <w:szCs w:val="24"/>
        </w:rPr>
        <w:t xml:space="preserve">he general education, some theoretical courses and professional specialisation courses are also corresponding to the Standards for Teaching Profession (2020) (SAR, chapter 2.2.). </w:t>
      </w:r>
    </w:p>
    <w:p w14:paraId="2D9B1D86"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planning of the study programme comprises 160 CP (240 ECTS) and their di</w:t>
      </w:r>
      <w:r>
        <w:rPr>
          <w:rFonts w:ascii="Times New Roman" w:eastAsia="Times New Roman" w:hAnsi="Times New Roman" w:cs="Times New Roman"/>
          <w:sz w:val="24"/>
          <w:szCs w:val="24"/>
        </w:rPr>
        <w:t>stribution is in accordance with the regulatory enactments: General study courses (20 CP), Theoretical courses (36 CP), Professional specialisation study courses (60 CP), Optional study courses (6 CP), Internship (26 CP), State examinations (12 CP) (SAR, a</w:t>
      </w:r>
      <w:r>
        <w:rPr>
          <w:rFonts w:ascii="Times New Roman" w:eastAsia="Times New Roman" w:hAnsi="Times New Roman" w:cs="Times New Roman"/>
          <w:sz w:val="24"/>
          <w:szCs w:val="24"/>
        </w:rPr>
        <w:t>nnex 3).</w:t>
      </w:r>
    </w:p>
    <w:p w14:paraId="32C86F0E" w14:textId="77777777" w:rsidR="001A7A60" w:rsidRDefault="00682A13">
      <w:pPr>
        <w:shd w:val="clear" w:color="auto" w:fill="EEEEEE"/>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The study programme outcomes are formulated in accordance with the European Qualifications Framework (EQF) and Latvian Qualifications Framework (LQF) Level 6, the Speech Therapist Professional Standard (2020) and the Professional Qualification Req</w:t>
      </w:r>
      <w:r>
        <w:rPr>
          <w:rFonts w:ascii="Times New Roman" w:eastAsia="Times New Roman" w:hAnsi="Times New Roman" w:cs="Times New Roman"/>
          <w:sz w:val="24"/>
          <w:szCs w:val="24"/>
          <w:shd w:val="clear" w:color="auto" w:fill="F7F5F2"/>
        </w:rPr>
        <w:t xml:space="preserve">uirements for Teacher-Speech Therapist (2020) (SAR, page 4). </w:t>
      </w:r>
    </w:p>
    <w:p w14:paraId="4E59299A" w14:textId="77777777" w:rsidR="001A7A60" w:rsidRDefault="00682A13">
      <w:pPr>
        <w:shd w:val="clear" w:color="auto" w:fill="EEEEEE"/>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Experts believe that the content of the study programme ensures the achievement of the goals, tasks and defined outcomes. The content of the study programme is implemented in 49 study courses, 7</w:t>
      </w:r>
      <w:r>
        <w:rPr>
          <w:rFonts w:ascii="Times New Roman" w:eastAsia="Times New Roman" w:hAnsi="Times New Roman" w:cs="Times New Roman"/>
          <w:sz w:val="24"/>
          <w:szCs w:val="24"/>
        </w:rPr>
        <w:t xml:space="preserve"> speech therapy internships, bachelor thesis elaboration and defence, qualifying examination (SAR, page 13).</w:t>
      </w:r>
    </w:p>
    <w:p w14:paraId="4D9DD7A7" w14:textId="77777777" w:rsidR="001A7A60" w:rsidRDefault="001A7A60">
      <w:pPr>
        <w:shd w:val="clear" w:color="auto" w:fill="EEEEEE"/>
        <w:spacing w:after="0" w:line="240" w:lineRule="auto"/>
        <w:jc w:val="both"/>
        <w:rPr>
          <w:rFonts w:ascii="Times New Roman" w:eastAsia="Times New Roman" w:hAnsi="Times New Roman" w:cs="Times New Roman"/>
          <w:sz w:val="24"/>
          <w:szCs w:val="24"/>
        </w:rPr>
      </w:pPr>
    </w:p>
    <w:p w14:paraId="3B671249" w14:textId="77777777" w:rsidR="001A7A60" w:rsidRDefault="00682A13">
      <w:pPr>
        <w:shd w:val="clear" w:color="auto" w:fill="EEEEEE"/>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programme offers students the choice of studying full-time (4 years) or part-time (4 years and 5 months).</w:t>
      </w:r>
    </w:p>
    <w:p w14:paraId="7C355494" w14:textId="77777777" w:rsidR="001A7A60" w:rsidRDefault="001A7A60">
      <w:pPr>
        <w:shd w:val="clear" w:color="auto" w:fill="EEEEEE"/>
        <w:spacing w:after="0" w:line="240" w:lineRule="auto"/>
        <w:jc w:val="both"/>
        <w:rPr>
          <w:rFonts w:ascii="Times New Roman" w:eastAsia="Times New Roman" w:hAnsi="Times New Roman" w:cs="Times New Roman"/>
          <w:sz w:val="24"/>
          <w:szCs w:val="24"/>
        </w:rPr>
      </w:pPr>
    </w:p>
    <w:p w14:paraId="24FABEB5" w14:textId="77777777" w:rsidR="001A7A60" w:rsidRDefault="00682A13">
      <w:pPr>
        <w:shd w:val="clear" w:color="auto" w:fill="EEEEEE"/>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of the Covid-19 p</w:t>
      </w:r>
      <w:r>
        <w:rPr>
          <w:rFonts w:ascii="Times New Roman" w:eastAsia="Times New Roman" w:hAnsi="Times New Roman" w:cs="Times New Roman"/>
          <w:sz w:val="24"/>
          <w:szCs w:val="24"/>
        </w:rPr>
        <w:t>andemic in 2020/2021, the studies took place remotely – since the spring semester of 2020, study courses are also partly delivered via distance learning, using the MS Teams platform.</w:t>
      </w:r>
    </w:p>
    <w:p w14:paraId="4272F2DB" w14:textId="77777777" w:rsidR="001A7A60" w:rsidRDefault="001A7A60">
      <w:pPr>
        <w:shd w:val="clear" w:color="auto" w:fill="EEEEEE"/>
        <w:spacing w:after="0" w:line="240" w:lineRule="auto"/>
        <w:jc w:val="both"/>
        <w:rPr>
          <w:rFonts w:ascii="Times New Roman" w:eastAsia="Times New Roman" w:hAnsi="Times New Roman" w:cs="Times New Roman"/>
          <w:color w:val="0563C1"/>
          <w:sz w:val="24"/>
          <w:szCs w:val="24"/>
        </w:rPr>
      </w:pPr>
    </w:p>
    <w:p w14:paraId="4EDB91E0" w14:textId="77777777" w:rsidR="001A7A60" w:rsidRDefault="00682A13">
      <w:pPr>
        <w:shd w:val="clear" w:color="auto" w:fill="EEEEEE"/>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Conclusions</w:t>
      </w:r>
      <w:r>
        <w:rPr>
          <w:rFonts w:ascii="Times New Roman" w:eastAsia="Times New Roman" w:hAnsi="Times New Roman" w:cs="Times New Roman"/>
          <w:b/>
          <w:sz w:val="24"/>
          <w:szCs w:val="24"/>
        </w:rPr>
        <w:t xml:space="preserve">: </w:t>
      </w:r>
    </w:p>
    <w:p w14:paraId="587821CE"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Experts believe that the study programme complies with the study field. The aim of the study field at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is to provide high-quality studies and research focusing on excellence, internationalisation and interdisciplinarity.</w:t>
      </w:r>
    </w:p>
    <w:p w14:paraId="13B5B71A"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Experts believe that the s</w:t>
      </w:r>
      <w:r>
        <w:rPr>
          <w:rFonts w:ascii="Times New Roman" w:eastAsia="Times New Roman" w:hAnsi="Times New Roman" w:cs="Times New Roman"/>
          <w:sz w:val="24"/>
          <w:szCs w:val="24"/>
        </w:rPr>
        <w:t>tudy programme description and the whole design complies with the title “Speech therapy” of the study programme and Qualification - Teacher-speech therapist because it corresponds to the requirements for the title of the profession in the professional stan</w:t>
      </w:r>
      <w:r>
        <w:rPr>
          <w:rFonts w:ascii="Times New Roman" w:eastAsia="Times New Roman" w:hAnsi="Times New Roman" w:cs="Times New Roman"/>
          <w:sz w:val="24"/>
          <w:szCs w:val="24"/>
        </w:rPr>
        <w:t>dard for Teacher-speech therapist qualification (Occupational Standard for Speech Therapists, 2020. Professional Qualification requirements for teacher-speech therapists, 2020).</w:t>
      </w:r>
    </w:p>
    <w:p w14:paraId="3D3E1D10"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code (42141) of the study programme corresponds to Cabinet Regulation No. </w:t>
      </w:r>
      <w:r>
        <w:rPr>
          <w:rFonts w:ascii="Times New Roman" w:eastAsia="Times New Roman" w:hAnsi="Times New Roman" w:cs="Times New Roman"/>
          <w:sz w:val="24"/>
          <w:szCs w:val="24"/>
        </w:rPr>
        <w:t>322. (13.06.2017) on the Latvian Education Classification. The planning of the study programme comprises 160 CP (240 ECTS) and their distribution is in accordance with the regulatory enactments. Experts believe that the content of the study programme ensur</w:t>
      </w:r>
      <w:r>
        <w:rPr>
          <w:rFonts w:ascii="Times New Roman" w:eastAsia="Times New Roman" w:hAnsi="Times New Roman" w:cs="Times New Roman"/>
          <w:sz w:val="24"/>
          <w:szCs w:val="24"/>
        </w:rPr>
        <w:t>es the achievement of the goals, tasks and defined outcomes. The content of the study programme is implemented in 49 study courses, 7 speech therapy internships, bachelor thesis elaboration and defence, qualifying examination.</w:t>
      </w:r>
    </w:p>
    <w:p w14:paraId="12EDC6A2"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Strengths</w:t>
      </w:r>
      <w:r>
        <w:rPr>
          <w:rFonts w:ascii="Times New Roman" w:eastAsia="Times New Roman" w:hAnsi="Times New Roman" w:cs="Times New Roman"/>
          <w:b/>
          <w:sz w:val="24"/>
          <w:szCs w:val="24"/>
        </w:rPr>
        <w:t xml:space="preserve">: </w:t>
      </w:r>
    </w:p>
    <w:p w14:paraId="46E9E3D5"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1. Students are w</w:t>
      </w:r>
      <w:r>
        <w:rPr>
          <w:rFonts w:ascii="Times New Roman" w:eastAsia="Times New Roman" w:hAnsi="Times New Roman" w:cs="Times New Roman"/>
          <w:color w:val="1E1919"/>
          <w:sz w:val="24"/>
          <w:szCs w:val="24"/>
        </w:rPr>
        <w:t>ell prepared for work in educational, social and medical systems.</w:t>
      </w:r>
    </w:p>
    <w:p w14:paraId="15D637F3" w14:textId="77777777" w:rsidR="001A7A60" w:rsidRDefault="00682A13">
      <w:pPr>
        <w:shd w:val="clear" w:color="auto" w:fill="EEEEEE"/>
        <w:spacing w:before="240"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2. Students have the opportunity to participate in research development and evidence-based research development in speech therapy, integrating interdisciplinary theoretical approaches and pr</w:t>
      </w:r>
      <w:r>
        <w:rPr>
          <w:rFonts w:ascii="Times New Roman" w:eastAsia="Times New Roman" w:hAnsi="Times New Roman" w:cs="Times New Roman"/>
          <w:color w:val="1E1919"/>
          <w:sz w:val="24"/>
          <w:szCs w:val="24"/>
        </w:rPr>
        <w:t>actice insights.</w:t>
      </w:r>
    </w:p>
    <w:p w14:paraId="562D2963" w14:textId="77777777" w:rsidR="001A7A60" w:rsidRDefault="00682A13">
      <w:pPr>
        <w:shd w:val="clear" w:color="auto" w:fill="EEEEEE"/>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Students acquire skills in the use of speech therapy technologies, methods and techniques in working with clients of all ages who have various speech, language, communication or oropharyngeal function disorders.</w:t>
      </w:r>
    </w:p>
    <w:p w14:paraId="1D999914" w14:textId="77777777" w:rsidR="001A7A60" w:rsidRDefault="00682A13">
      <w:pPr>
        <w:shd w:val="clear" w:color="auto" w:fill="EEEEEE"/>
        <w:spacing w:before="240" w:after="0"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14:paraId="28924D23"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w:t>
      </w:r>
    </w:p>
    <w:p w14:paraId="0FA60C63" w14:textId="77777777" w:rsidR="001A7A60" w:rsidRDefault="001A7A60">
      <w:pPr>
        <w:pStyle w:val="Heading2"/>
      </w:pPr>
    </w:p>
    <w:p w14:paraId="7035EF2E" w14:textId="77777777" w:rsidR="001A7A60" w:rsidRDefault="00682A13">
      <w:pPr>
        <w:pStyle w:val="Heading2"/>
      </w:pPr>
      <w:bookmarkStart w:id="8" w:name="_Toc111739376"/>
      <w:r>
        <w:t xml:space="preserve">2. </w:t>
      </w:r>
      <w:r>
        <w:t>Topicality of the study programme</w:t>
      </w:r>
      <w:bookmarkEnd w:id="8"/>
    </w:p>
    <w:p w14:paraId="6025A0E9"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1E9AE563" w14:textId="77777777" w:rsidR="001A7A60" w:rsidRDefault="00682A1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375EB92B" w14:textId="77777777" w:rsidR="001A7A60" w:rsidRDefault="00682A13">
      <w:pPr>
        <w:shd w:val="clear" w:color="auto" w:fill="EEEEEE"/>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2.1. The topicality of the study programme and the compliance of the content with the tendencies of the industry (area), the changes made since the licensing of the study programme</w:t>
      </w:r>
    </w:p>
    <w:p w14:paraId="47F274EC" w14:textId="77777777" w:rsidR="001A7A60" w:rsidRDefault="00682A13">
      <w:pPr>
        <w:shd w:val="clear" w:color="auto" w:fill="EEEEEE"/>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programme was created within the SSO (SAM) project “Reduction of Fragmentation of Study Programmes in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(No. 8.2.1.0/18/I/002) (SAR, chapter 2.1.). </w:t>
      </w:r>
    </w:p>
    <w:p w14:paraId="3B7C5475" w14:textId="77777777" w:rsidR="001A7A60" w:rsidRDefault="00682A13">
      <w:pPr>
        <w:shd w:val="clear" w:color="auto" w:fill="EEEEEE"/>
        <w:spacing w:before="240" w:after="24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rPr>
        <w:lastRenderedPageBreak/>
        <w:t xml:space="preserve">The creation and implementation of the study programme </w:t>
      </w:r>
      <w:proofErr w:type="gramStart"/>
      <w:r>
        <w:rPr>
          <w:rFonts w:ascii="Times New Roman" w:eastAsia="Times New Roman" w:hAnsi="Times New Roman" w:cs="Times New Roman"/>
          <w:sz w:val="24"/>
          <w:szCs w:val="24"/>
        </w:rPr>
        <w:t>takes into account</w:t>
      </w:r>
      <w:proofErr w:type="gramEnd"/>
      <w:r>
        <w:rPr>
          <w:rFonts w:ascii="Times New Roman" w:eastAsia="Times New Roman" w:hAnsi="Times New Roman" w:cs="Times New Roman"/>
          <w:sz w:val="24"/>
          <w:szCs w:val="24"/>
        </w:rPr>
        <w:t xml:space="preserve"> the latest trends </w:t>
      </w:r>
      <w:r>
        <w:rPr>
          <w:rFonts w:ascii="Times New Roman" w:eastAsia="Times New Roman" w:hAnsi="Times New Roman" w:cs="Times New Roman"/>
          <w:sz w:val="24"/>
          <w:szCs w:val="24"/>
        </w:rPr>
        <w:t>in education in Latvia and the European Union, as well as the guidelines of the Speech Therapists Association of Latvia (STAL) and the European Speech and Language Association (ESLA) in the education of speech therapy specialists.</w:t>
      </w:r>
      <w:r>
        <w:rPr>
          <w:rFonts w:ascii="Times New Roman" w:eastAsia="Times New Roman" w:hAnsi="Times New Roman" w:cs="Times New Roman"/>
          <w:sz w:val="30"/>
          <w:szCs w:val="30"/>
        </w:rPr>
        <w:t xml:space="preserve"> </w:t>
      </w:r>
      <w:r>
        <w:rPr>
          <w:rFonts w:ascii="Times New Roman" w:eastAsia="Times New Roman" w:hAnsi="Times New Roman" w:cs="Times New Roman"/>
          <w:sz w:val="24"/>
          <w:szCs w:val="24"/>
        </w:rPr>
        <w:t>Indicators of the study p</w:t>
      </w:r>
      <w:r>
        <w:rPr>
          <w:rFonts w:ascii="Times New Roman" w:eastAsia="Times New Roman" w:hAnsi="Times New Roman" w:cs="Times New Roman"/>
          <w:sz w:val="24"/>
          <w:szCs w:val="24"/>
        </w:rPr>
        <w:t>rogramme are described in the report and justified by implementation measures. The study programme design complies with the requirements of the national regulation and the European Qualifications Framework.</w:t>
      </w:r>
    </w:p>
    <w:p w14:paraId="2BC0D45D" w14:textId="77777777" w:rsidR="001A7A60" w:rsidRDefault="00682A13">
      <w:pPr>
        <w:shd w:val="clear" w:color="auto" w:fill="EEEEEE"/>
        <w:spacing w:before="240" w:after="24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rPr>
        <w:t>The implementation of the study programme and the</w:t>
      </w:r>
      <w:r>
        <w:rPr>
          <w:rFonts w:ascii="Times New Roman" w:eastAsia="Times New Roman" w:hAnsi="Times New Roman" w:cs="Times New Roman"/>
          <w:sz w:val="24"/>
          <w:szCs w:val="24"/>
        </w:rPr>
        <w:t xml:space="preserve"> training of speech therapy professionals will contribute to the development of an inclusive education culture policy and practice, as well as to the provision of competency-based preschool and primary education in educational institutions, as language com</w:t>
      </w:r>
      <w:r>
        <w:rPr>
          <w:rFonts w:ascii="Times New Roman" w:eastAsia="Times New Roman" w:hAnsi="Times New Roman" w:cs="Times New Roman"/>
          <w:sz w:val="24"/>
          <w:szCs w:val="24"/>
        </w:rPr>
        <w:t>petence is one of the basic competences that ensure the acquisition of knowledge, skills and competences in all areas of learning</w:t>
      </w:r>
      <w:r>
        <w:rPr>
          <w:rFonts w:ascii="Times New Roman" w:eastAsia="Times New Roman" w:hAnsi="Times New Roman" w:cs="Times New Roman"/>
          <w:sz w:val="24"/>
          <w:szCs w:val="24"/>
          <w:shd w:val="clear" w:color="auto" w:fill="F7F5F2"/>
        </w:rPr>
        <w:t xml:space="preserve"> (SAR, chapter 2.1.).</w:t>
      </w:r>
    </w:p>
    <w:p w14:paraId="1F9FAEAE" w14:textId="77777777" w:rsidR="001A7A60" w:rsidRDefault="00682A13">
      <w:pPr>
        <w:shd w:val="clear" w:color="auto" w:fill="EEEEEE"/>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Changes made after the licensing procedure in 2020 are: updated scientific literature database (visiting </w:t>
      </w: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library), clarified information about study courses – </w:t>
      </w:r>
      <w:r>
        <w:rPr>
          <w:rFonts w:ascii="Times New Roman" w:eastAsia="Times New Roman" w:hAnsi="Times New Roman" w:cs="Times New Roman"/>
          <w:sz w:val="24"/>
          <w:szCs w:val="24"/>
          <w:shd w:val="clear" w:color="auto" w:fill="F7F5F2"/>
        </w:rPr>
        <w:t>the title of the study course “Physiology and Diseases of Child Development” has been updated from  “Paediatrics”, a faculty member with an academic degree in medical science has been recruite</w:t>
      </w:r>
      <w:r>
        <w:rPr>
          <w:rFonts w:ascii="Times New Roman" w:eastAsia="Times New Roman" w:hAnsi="Times New Roman" w:cs="Times New Roman"/>
          <w:sz w:val="24"/>
          <w:szCs w:val="24"/>
          <w:shd w:val="clear" w:color="auto" w:fill="F7F5F2"/>
        </w:rPr>
        <w:t xml:space="preserve">d to teach the courses “Cleft Palate Speech and Orthodontics” and “Dysarthria and Oropharyngeal Function Disorders in Children” (SAR, annex 3). Also, </w:t>
      </w:r>
      <w:r>
        <w:rPr>
          <w:rFonts w:ascii="Times New Roman" w:eastAsia="Times New Roman" w:hAnsi="Times New Roman" w:cs="Times New Roman"/>
          <w:sz w:val="24"/>
          <w:szCs w:val="24"/>
        </w:rPr>
        <w:t>as a result of the Covid-19 pandemic in 2020/2021, the studies took place remotely – since the spring seme</w:t>
      </w:r>
      <w:r>
        <w:rPr>
          <w:rFonts w:ascii="Times New Roman" w:eastAsia="Times New Roman" w:hAnsi="Times New Roman" w:cs="Times New Roman"/>
          <w:sz w:val="24"/>
          <w:szCs w:val="24"/>
        </w:rPr>
        <w:t>ster of 2020, study courses are also partly delivered via distance learning, using the MS Teams platform.</w:t>
      </w:r>
    </w:p>
    <w:p w14:paraId="4BFD1A35" w14:textId="77777777" w:rsidR="001A7A60" w:rsidRDefault="00682A13">
      <w:pPr>
        <w:shd w:val="clear" w:color="auto" w:fill="EEEEEE"/>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SAR provides a rich analysis of trends in the importance of the speech therapist profession today. During the visit and meeting with the academic staf</w:t>
      </w:r>
      <w:r>
        <w:rPr>
          <w:rFonts w:ascii="Times New Roman" w:eastAsia="Times New Roman" w:hAnsi="Times New Roman" w:cs="Times New Roman"/>
          <w:sz w:val="24"/>
          <w:szCs w:val="24"/>
        </w:rPr>
        <w:t>f, they expressed the need to train speech therapists interdisciplinary, so it is very important to attract teaching staff from different fields (psychology, medicine, linguistics)</w:t>
      </w:r>
      <w:r>
        <w:t xml:space="preserve"> </w:t>
      </w:r>
      <w:r>
        <w:rPr>
          <w:rFonts w:ascii="Times New Roman" w:eastAsia="Times New Roman" w:hAnsi="Times New Roman" w:cs="Times New Roman"/>
          <w:sz w:val="24"/>
          <w:szCs w:val="24"/>
        </w:rPr>
        <w:t>and they try to provide it.  The study programme is in line with global tre</w:t>
      </w:r>
      <w:r>
        <w:rPr>
          <w:rFonts w:ascii="Times New Roman" w:eastAsia="Times New Roman" w:hAnsi="Times New Roman" w:cs="Times New Roman"/>
          <w:sz w:val="24"/>
          <w:szCs w:val="24"/>
        </w:rPr>
        <w:t xml:space="preserve">nds and global development trends, that the labour market will increasingly require speech therapists who influence human development, there will be an increasing need for speech therapists who work with people of different ages and with different degrees </w:t>
      </w:r>
      <w:r>
        <w:rPr>
          <w:rFonts w:ascii="Times New Roman" w:eastAsia="Times New Roman" w:hAnsi="Times New Roman" w:cs="Times New Roman"/>
          <w:sz w:val="24"/>
          <w:szCs w:val="24"/>
        </w:rPr>
        <w:t>of speech and language impairment, so it is commendable, that the study programme emphasises interdisciplinarity in the study process.</w:t>
      </w:r>
    </w:p>
    <w:p w14:paraId="47E34AA8" w14:textId="77777777" w:rsidR="001A7A60" w:rsidRDefault="00682A13">
      <w:pPr>
        <w:shd w:val="clear" w:color="auto" w:fill="EEEEEE"/>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Meetings with all groups during the visit – HEI senior management, teaching staff and employers – confirmed that it is ve</w:t>
      </w:r>
      <w:r>
        <w:rPr>
          <w:rFonts w:ascii="Times New Roman" w:eastAsia="Times New Roman" w:hAnsi="Times New Roman" w:cs="Times New Roman"/>
          <w:sz w:val="24"/>
          <w:szCs w:val="24"/>
        </w:rPr>
        <w:t>ry important for students to have the unity of practice and theory, as well as to get to know the working environment already during their studies. Additionally, the teaching staff indicated that research and research laboratories are important in this stu</w:t>
      </w:r>
      <w:r>
        <w:rPr>
          <w:rFonts w:ascii="Times New Roman" w:eastAsia="Times New Roman" w:hAnsi="Times New Roman" w:cs="Times New Roman"/>
          <w:sz w:val="24"/>
          <w:szCs w:val="24"/>
        </w:rPr>
        <w:t>dy programme, but it requires more funds.</w:t>
      </w:r>
    </w:p>
    <w:p w14:paraId="75B3DBFB" w14:textId="77777777" w:rsidR="001A7A60" w:rsidRDefault="00682A13">
      <w:pPr>
        <w:shd w:val="clear" w:color="auto" w:fill="EEEEEE"/>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2.2. Dynamics of the student number and prospects of employment for graduates</w:t>
      </w:r>
    </w:p>
    <w:p w14:paraId="100B1AEE" w14:textId="77777777" w:rsidR="001A7A60" w:rsidRDefault="00682A13">
      <w:pPr>
        <w:shd w:val="clear" w:color="auto" w:fill="EEEEEE"/>
        <w:spacing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In these two years, the number of students has increased slightly. Students are given the opportunity for part-time studies, which was r</w:t>
      </w:r>
      <w:r>
        <w:rPr>
          <w:rFonts w:ascii="Times New Roman" w:eastAsia="Times New Roman" w:hAnsi="Times New Roman" w:cs="Times New Roman"/>
          <w:color w:val="1E1919"/>
          <w:sz w:val="24"/>
          <w:szCs w:val="24"/>
        </w:rPr>
        <w:t>econfirmed during meetings with students and employers. According to them it is connected with the fact that students may have small children themselves or students are already working in addition to their studies.</w:t>
      </w:r>
    </w:p>
    <w:p w14:paraId="1514E1EC" w14:textId="77777777" w:rsidR="001A7A60" w:rsidRDefault="001A7A60">
      <w:pPr>
        <w:shd w:val="clear" w:color="auto" w:fill="EEEEEE"/>
        <w:spacing w:after="0" w:line="276" w:lineRule="auto"/>
        <w:jc w:val="both"/>
        <w:rPr>
          <w:rFonts w:ascii="Times New Roman" w:eastAsia="Times New Roman" w:hAnsi="Times New Roman" w:cs="Times New Roman"/>
          <w:color w:val="1E1919"/>
          <w:sz w:val="24"/>
          <w:szCs w:val="24"/>
        </w:rPr>
      </w:pPr>
    </w:p>
    <w:p w14:paraId="5D2BDCD2" w14:textId="77777777" w:rsidR="001A7A60" w:rsidRDefault="00682A13">
      <w:pPr>
        <w:shd w:val="clear" w:color="auto" w:fill="EEEEEE"/>
        <w:spacing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In the academic year 2020/2021, 31 stude</w:t>
      </w:r>
      <w:r>
        <w:rPr>
          <w:rFonts w:ascii="Times New Roman" w:eastAsia="Times New Roman" w:hAnsi="Times New Roman" w:cs="Times New Roman"/>
          <w:color w:val="1E1919"/>
          <w:sz w:val="24"/>
          <w:szCs w:val="24"/>
        </w:rPr>
        <w:t>nts started their studies (14 – full time, 17 – part time). 13 students did not continue their studies in the 2nd academic year for various reasons. In the academic year 2021/2022, 43 students started their studies (19 – full time, 24 – part time). 12 stud</w:t>
      </w:r>
      <w:r>
        <w:rPr>
          <w:rFonts w:ascii="Times New Roman" w:eastAsia="Times New Roman" w:hAnsi="Times New Roman" w:cs="Times New Roman"/>
          <w:color w:val="1E1919"/>
          <w:sz w:val="24"/>
          <w:szCs w:val="24"/>
        </w:rPr>
        <w:t>ents did not continue their studies. Currently, there are 49 students in this study program for both academic years (20 – full time, 29 – part time) (SAR, chapter 2.4.).</w:t>
      </w:r>
    </w:p>
    <w:p w14:paraId="76C34611" w14:textId="77777777" w:rsidR="001A7A60" w:rsidRDefault="00682A13">
      <w:pPr>
        <w:shd w:val="clear" w:color="auto" w:fill="EEEEEE"/>
        <w:spacing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licensing report sets the minimum number of students per course at 15 for full-tim</w:t>
      </w:r>
      <w:r>
        <w:rPr>
          <w:rFonts w:ascii="Times New Roman" w:eastAsia="Times New Roman" w:hAnsi="Times New Roman" w:cs="Times New Roman"/>
          <w:color w:val="1E1919"/>
          <w:sz w:val="24"/>
          <w:szCs w:val="24"/>
        </w:rPr>
        <w:t>e studies and 7 for part-time studies. This means that there is currently a tendency for the number of students to increase and it is also profitable for the study programme (SAR, page 35).</w:t>
      </w:r>
    </w:p>
    <w:p w14:paraId="3C63FBF4" w14:textId="77777777" w:rsidR="001A7A60" w:rsidRDefault="001A7A60">
      <w:pPr>
        <w:shd w:val="clear" w:color="auto" w:fill="EEEEEE"/>
        <w:spacing w:after="0" w:line="276" w:lineRule="auto"/>
        <w:jc w:val="both"/>
        <w:rPr>
          <w:rFonts w:ascii="Times New Roman" w:eastAsia="Times New Roman" w:hAnsi="Times New Roman" w:cs="Times New Roman"/>
          <w:color w:val="1E1919"/>
          <w:sz w:val="24"/>
          <w:szCs w:val="24"/>
        </w:rPr>
      </w:pPr>
    </w:p>
    <w:p w14:paraId="62C58A31" w14:textId="77777777" w:rsidR="001A7A60" w:rsidRDefault="00682A13">
      <w:pPr>
        <w:shd w:val="clear" w:color="auto" w:fill="EEEEEE"/>
        <w:spacing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sz w:val="24"/>
          <w:szCs w:val="24"/>
        </w:rPr>
        <w:t>The study programme closely unites theory and practice. The internship is carried out in the amount of 26 CP (seven speech therapy internships) in cooperation with employers. At the meeting employers confirmed that the requirements for the internship are c</w:t>
      </w:r>
      <w:r>
        <w:rPr>
          <w:rFonts w:ascii="Times New Roman" w:eastAsia="Times New Roman" w:hAnsi="Times New Roman" w:cs="Times New Roman"/>
          <w:sz w:val="24"/>
          <w:szCs w:val="24"/>
        </w:rPr>
        <w:t xml:space="preserve">lear and understandable and consultants receive the certificate from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for mentoring the students during the internship. Employers also highlighted good cooperation with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and the importance of personal contacts with the academic staff.</w:t>
      </w:r>
    </w:p>
    <w:p w14:paraId="4F536FBD" w14:textId="77777777" w:rsidR="001A7A60" w:rsidRDefault="001A7A60">
      <w:pPr>
        <w:shd w:val="clear" w:color="auto" w:fill="EEEEEE"/>
        <w:spacing w:after="0" w:line="276" w:lineRule="auto"/>
        <w:jc w:val="both"/>
        <w:rPr>
          <w:rFonts w:ascii="Times New Roman" w:eastAsia="Times New Roman" w:hAnsi="Times New Roman" w:cs="Times New Roman"/>
          <w:color w:val="1E1919"/>
          <w:sz w:val="24"/>
          <w:szCs w:val="24"/>
        </w:rPr>
      </w:pPr>
    </w:p>
    <w:p w14:paraId="4EF27BC1" w14:textId="77777777" w:rsidR="001A7A60" w:rsidRDefault="00682A13">
      <w:pPr>
        <w:shd w:val="clear" w:color="auto" w:fill="EEEEEE"/>
        <w:spacing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Jo</w:t>
      </w:r>
      <w:r>
        <w:rPr>
          <w:rFonts w:ascii="Times New Roman" w:eastAsia="Times New Roman" w:hAnsi="Times New Roman" w:cs="Times New Roman"/>
          <w:color w:val="1E1919"/>
          <w:sz w:val="24"/>
          <w:szCs w:val="24"/>
        </w:rPr>
        <w:t>b prospects for graduates are high, as there is currently a shortage of speech therapists in Latvia. Graduates will have the opportunity to work in different educational institutions at different levels of education according to their educational backgroun</w:t>
      </w:r>
      <w:r>
        <w:rPr>
          <w:rFonts w:ascii="Times New Roman" w:eastAsia="Times New Roman" w:hAnsi="Times New Roman" w:cs="Times New Roman"/>
          <w:color w:val="1E1919"/>
          <w:sz w:val="24"/>
          <w:szCs w:val="24"/>
        </w:rPr>
        <w:t>d. In the SAR the need for the speech therapists in Latvia’s labour market is based on studies of the increase in the number of children with speech and language disorders (SAR, chapter 2.5.) During the meeting, the employers mention that graduates often c</w:t>
      </w:r>
      <w:r>
        <w:rPr>
          <w:rFonts w:ascii="Times New Roman" w:eastAsia="Times New Roman" w:hAnsi="Times New Roman" w:cs="Times New Roman"/>
          <w:color w:val="1E1919"/>
          <w:sz w:val="24"/>
          <w:szCs w:val="24"/>
        </w:rPr>
        <w:t>hoose to stay and work in place of their internship.  The demand for professional speech therapists was also expressed during the meeting by employers, as they offer students internships with the aim of getting an employee afterwards.</w:t>
      </w:r>
    </w:p>
    <w:p w14:paraId="478269A3" w14:textId="77777777" w:rsidR="001A7A60" w:rsidRDefault="001A7A60">
      <w:pPr>
        <w:shd w:val="clear" w:color="auto" w:fill="EEEEEE"/>
        <w:spacing w:after="0" w:line="276" w:lineRule="auto"/>
        <w:jc w:val="both"/>
        <w:rPr>
          <w:rFonts w:ascii="Times New Roman" w:eastAsia="Times New Roman" w:hAnsi="Times New Roman" w:cs="Times New Roman"/>
          <w:color w:val="1E1919"/>
          <w:sz w:val="24"/>
          <w:szCs w:val="24"/>
        </w:rPr>
      </w:pPr>
    </w:p>
    <w:p w14:paraId="711B79D7" w14:textId="77777777" w:rsidR="001A7A60" w:rsidRDefault="00682A13">
      <w:pPr>
        <w:shd w:val="clear" w:color="auto" w:fill="EEEEEE"/>
        <w:spacing w:after="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At the meeting emplo</w:t>
      </w:r>
      <w:r>
        <w:rPr>
          <w:rFonts w:ascii="Times New Roman" w:eastAsia="Times New Roman" w:hAnsi="Times New Roman" w:cs="Times New Roman"/>
          <w:color w:val="1E1919"/>
          <w:sz w:val="24"/>
          <w:szCs w:val="24"/>
        </w:rPr>
        <w:t>yers mentioned that it would be good to include more communication skills in the study courses, cooperation skills entering the work environment – with parents of children, management of the institution, teachers, and other support personnel.</w:t>
      </w:r>
    </w:p>
    <w:p w14:paraId="461E0EF6" w14:textId="77777777" w:rsidR="001A7A60" w:rsidRDefault="00682A13">
      <w:pPr>
        <w:shd w:val="clear" w:color="auto" w:fill="EEEEEE"/>
        <w:spacing w:before="240" w:after="240"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Conclusions:</w:t>
      </w:r>
    </w:p>
    <w:p w14:paraId="0A30D5E7" w14:textId="77777777" w:rsidR="001A7A60" w:rsidRDefault="00682A13">
      <w:pPr>
        <w:shd w:val="clear" w:color="auto" w:fill="EEEEEE"/>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programme is in line with global trends and global development trends, that the labour market will increasingly require speech therapists who influence human development, there will be an increasing need for speech therapists who work with people</w:t>
      </w:r>
      <w:r>
        <w:rPr>
          <w:rFonts w:ascii="Times New Roman" w:eastAsia="Times New Roman" w:hAnsi="Times New Roman" w:cs="Times New Roman"/>
          <w:sz w:val="24"/>
          <w:szCs w:val="24"/>
        </w:rPr>
        <w:t xml:space="preserve"> of different ages and with different degrees of speech and language impairment, so it is commendable, that the study programme emphasises interdisciplinarity in the study process.</w:t>
      </w:r>
    </w:p>
    <w:p w14:paraId="0E8AACED" w14:textId="77777777" w:rsidR="001A7A60" w:rsidRDefault="00682A13">
      <w:pPr>
        <w:shd w:val="clear" w:color="auto" w:fill="EEEEEE"/>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Changes made after the licensing procedure in 2020 are: updated scientific </w:t>
      </w:r>
      <w:r>
        <w:rPr>
          <w:rFonts w:ascii="Times New Roman" w:eastAsia="Times New Roman" w:hAnsi="Times New Roman" w:cs="Times New Roman"/>
          <w:sz w:val="24"/>
          <w:szCs w:val="24"/>
        </w:rPr>
        <w:t xml:space="preserve">literature database, clarified information about study courses – </w:t>
      </w:r>
      <w:r>
        <w:rPr>
          <w:rFonts w:ascii="Times New Roman" w:eastAsia="Times New Roman" w:hAnsi="Times New Roman" w:cs="Times New Roman"/>
          <w:sz w:val="24"/>
          <w:szCs w:val="24"/>
          <w:shd w:val="clear" w:color="auto" w:fill="F7F5F2"/>
        </w:rPr>
        <w:t xml:space="preserve">the title of the study course “Physiology and Diseases of Child Development” has been updated from “Paediatrics”, a faculty member with an academic </w:t>
      </w:r>
      <w:r>
        <w:rPr>
          <w:rFonts w:ascii="Times New Roman" w:eastAsia="Times New Roman" w:hAnsi="Times New Roman" w:cs="Times New Roman"/>
          <w:sz w:val="24"/>
          <w:szCs w:val="24"/>
          <w:shd w:val="clear" w:color="auto" w:fill="F7F5F2"/>
        </w:rPr>
        <w:lastRenderedPageBreak/>
        <w:t>degree in medical science has been recruite</w:t>
      </w:r>
      <w:r>
        <w:rPr>
          <w:rFonts w:ascii="Times New Roman" w:eastAsia="Times New Roman" w:hAnsi="Times New Roman" w:cs="Times New Roman"/>
          <w:sz w:val="24"/>
          <w:szCs w:val="24"/>
          <w:shd w:val="clear" w:color="auto" w:fill="F7F5F2"/>
        </w:rPr>
        <w:t xml:space="preserve">d to teach the courses “Cleft Palate Speech and Orthodontics” and “Dysarthria and Oropharyngeal Function Disorders in Children”. Also, </w:t>
      </w:r>
      <w:r>
        <w:rPr>
          <w:rFonts w:ascii="Times New Roman" w:eastAsia="Times New Roman" w:hAnsi="Times New Roman" w:cs="Times New Roman"/>
          <w:sz w:val="24"/>
          <w:szCs w:val="24"/>
        </w:rPr>
        <w:t>as a result of the Covid-19 pandemic in 2020/2021, the studies took place remotely – since the spring semester of 2020, s</w:t>
      </w:r>
      <w:r>
        <w:rPr>
          <w:rFonts w:ascii="Times New Roman" w:eastAsia="Times New Roman" w:hAnsi="Times New Roman" w:cs="Times New Roman"/>
          <w:sz w:val="24"/>
          <w:szCs w:val="24"/>
        </w:rPr>
        <w:t>tudy courses are also partly delivered via distance learning, using the MS Teams platform.</w:t>
      </w:r>
    </w:p>
    <w:p w14:paraId="7918C7CD" w14:textId="77777777" w:rsidR="001A7A60" w:rsidRDefault="00682A13">
      <w:pPr>
        <w:shd w:val="clear" w:color="auto" w:fill="EEEEEE"/>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these two years, the number of students has increased slightly. Students are given the opportunity for part-time studies, which was reconfirmed during meetings wi</w:t>
      </w:r>
      <w:r>
        <w:rPr>
          <w:rFonts w:ascii="Times New Roman" w:eastAsia="Times New Roman" w:hAnsi="Times New Roman" w:cs="Times New Roman"/>
          <w:sz w:val="24"/>
          <w:szCs w:val="24"/>
        </w:rPr>
        <w:t xml:space="preserve">th students and employers. According to them it is connected with the fact that students may have small children themselves or students are already working in addition to their studies. </w:t>
      </w:r>
      <w:r>
        <w:rPr>
          <w:rFonts w:ascii="Times New Roman" w:eastAsia="Times New Roman" w:hAnsi="Times New Roman" w:cs="Times New Roman"/>
          <w:color w:val="1E1919"/>
          <w:sz w:val="24"/>
          <w:szCs w:val="24"/>
        </w:rPr>
        <w:t>Job prospects for graduates are high, as there is currently a shortage</w:t>
      </w:r>
      <w:r>
        <w:rPr>
          <w:rFonts w:ascii="Times New Roman" w:eastAsia="Times New Roman" w:hAnsi="Times New Roman" w:cs="Times New Roman"/>
          <w:color w:val="1E1919"/>
          <w:sz w:val="24"/>
          <w:szCs w:val="24"/>
        </w:rPr>
        <w:t xml:space="preserve"> of speech therapists in Latvia.</w:t>
      </w:r>
    </w:p>
    <w:p w14:paraId="46B5FD28" w14:textId="77777777" w:rsidR="001A7A60" w:rsidRDefault="00682A13">
      <w:pPr>
        <w:shd w:val="clear" w:color="auto" w:fill="EEEEEE"/>
        <w:spacing w:before="240" w:after="240"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14:paraId="4EBDC0C5" w14:textId="77777777" w:rsidR="001A7A60" w:rsidRDefault="00682A13">
      <w:pPr>
        <w:numPr>
          <w:ilvl w:val="0"/>
          <w:numId w:val="3"/>
        </w:numPr>
        <w:pBdr>
          <w:top w:val="nil"/>
          <w:left w:val="nil"/>
          <w:bottom w:val="nil"/>
          <w:right w:val="nil"/>
          <w:between w:val="nil"/>
        </w:pBdr>
        <w:shd w:val="clear" w:color="auto" w:fill="EEEEEE"/>
        <w:spacing w:before="240"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study programme is in line with global trends and global development trends, that the labour market will increasingly require speech therapists who influence human development.</w:t>
      </w:r>
    </w:p>
    <w:p w14:paraId="60992C37" w14:textId="77777777" w:rsidR="001A7A60" w:rsidRDefault="00682A13">
      <w:pPr>
        <w:numPr>
          <w:ilvl w:val="0"/>
          <w:numId w:val="3"/>
        </w:numPr>
        <w:pBdr>
          <w:top w:val="nil"/>
          <w:left w:val="nil"/>
          <w:bottom w:val="nil"/>
          <w:right w:val="nil"/>
          <w:between w:val="nil"/>
        </w:pBdr>
        <w:shd w:val="clear" w:color="auto" w:fill="EEEEEE"/>
        <w:spacing w:after="240" w:line="276"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Amount</w:t>
      </w:r>
      <w:proofErr w:type="gramEnd"/>
      <w:r>
        <w:rPr>
          <w:rFonts w:ascii="Times New Roman" w:eastAsia="Times New Roman" w:hAnsi="Times New Roman" w:cs="Times New Roman"/>
          <w:color w:val="000000"/>
          <w:sz w:val="24"/>
          <w:szCs w:val="24"/>
        </w:rPr>
        <w:t xml:space="preserve"> of internships of the </w:t>
      </w:r>
      <w:r>
        <w:rPr>
          <w:rFonts w:ascii="Times New Roman" w:eastAsia="Times New Roman" w:hAnsi="Times New Roman" w:cs="Times New Roman"/>
          <w:color w:val="000000"/>
          <w:sz w:val="24"/>
          <w:szCs w:val="24"/>
        </w:rPr>
        <w:t>study programme strengthens prospects of employment of the graduates.</w:t>
      </w:r>
    </w:p>
    <w:p w14:paraId="6F423456" w14:textId="77777777" w:rsidR="001A7A60" w:rsidRDefault="00682A13">
      <w:pPr>
        <w:shd w:val="clear" w:color="auto" w:fill="EEEEEE"/>
        <w:spacing w:before="240" w:after="240" w:line="276" w:lineRule="auto"/>
        <w:jc w:val="both"/>
        <w:rPr>
          <w:rFonts w:ascii="Times New Roman" w:eastAsia="Times New Roman" w:hAnsi="Times New Roman" w:cs="Times New Roman"/>
          <w:b/>
          <w:i/>
          <w:sz w:val="24"/>
          <w:szCs w:val="24"/>
          <w:shd w:val="clear" w:color="auto" w:fill="F2F2F2"/>
        </w:rPr>
      </w:pPr>
      <w:r>
        <w:rPr>
          <w:rFonts w:ascii="Times New Roman" w:eastAsia="Times New Roman" w:hAnsi="Times New Roman" w:cs="Times New Roman"/>
          <w:b/>
          <w:i/>
          <w:sz w:val="24"/>
          <w:szCs w:val="24"/>
          <w:shd w:val="clear" w:color="auto" w:fill="F2F2F2"/>
        </w:rPr>
        <w:t>Weaknesses:</w:t>
      </w:r>
    </w:p>
    <w:p w14:paraId="59DEB8D5" w14:textId="77777777" w:rsidR="001A7A60" w:rsidRDefault="00682A13">
      <w:pPr>
        <w:shd w:val="clear" w:color="auto" w:fill="EEEEEE"/>
        <w:spacing w:before="240" w:after="240" w:line="27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1. Study courses should have more communication skills, cooperation skills entering the work environment – with parents of children, management of the institution, teachers, </w:t>
      </w:r>
      <w:r>
        <w:rPr>
          <w:rFonts w:ascii="Times New Roman" w:eastAsia="Times New Roman" w:hAnsi="Times New Roman" w:cs="Times New Roman"/>
          <w:color w:val="1E1919"/>
          <w:sz w:val="24"/>
          <w:szCs w:val="24"/>
        </w:rPr>
        <w:t>other support personnel – should be added.</w:t>
      </w:r>
    </w:p>
    <w:p w14:paraId="5065AB4E" w14:textId="77777777" w:rsidR="001A7A60" w:rsidRDefault="00682A13">
      <w:pPr>
        <w:pStyle w:val="Heading2"/>
      </w:pPr>
      <w:bookmarkStart w:id="9" w:name="_Toc111739377"/>
      <w:r>
        <w:t>3.</w:t>
      </w:r>
      <w:r>
        <w:tab/>
        <w:t>Resources and provision</w:t>
      </w:r>
      <w:bookmarkEnd w:id="9"/>
    </w:p>
    <w:p w14:paraId="6769A6B3"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5B2D1949" w14:textId="77777777" w:rsidR="001A7A60" w:rsidRDefault="00682A13">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Requirement [R1]:</w:t>
      </w:r>
      <w:r>
        <w:rPr>
          <w:rFonts w:ascii="Times New Roman" w:eastAsia="Times New Roman" w:hAnsi="Times New Roman" w:cs="Times New Roman"/>
          <w:color w:val="000000"/>
          <w:sz w:val="24"/>
          <w:szCs w:val="24"/>
        </w:rPr>
        <w:t xml:space="preserve"> Compliance of the study base, science base (if applicable), information base (including library), material and technical base and financial base with the conditions fo</w:t>
      </w:r>
      <w:r>
        <w:rPr>
          <w:rFonts w:ascii="Times New Roman" w:eastAsia="Times New Roman" w:hAnsi="Times New Roman" w:cs="Times New Roman"/>
          <w:color w:val="000000"/>
          <w:sz w:val="24"/>
          <w:szCs w:val="24"/>
        </w:rPr>
        <w:t>r the implementation of the study programme and for ensuring the achievement of learning outcomes.</w:t>
      </w:r>
    </w:p>
    <w:p w14:paraId="6C2FF3D0"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06A95ACB" w14:textId="77777777" w:rsidR="001A7A60" w:rsidRDefault="00682A1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2A0CC456" w14:textId="77777777" w:rsidR="001A7A60" w:rsidRDefault="00682A13">
      <w:pPr>
        <w:shd w:val="clear" w:color="auto" w:fill="EEEEEE"/>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study programme is implemented at the Faculty of Pedagogy and Social Work within the study field in cooperation with the Institute of Educational Sciences and other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departments in a unified system. The departments involved in the implementation of t</w:t>
      </w:r>
      <w:r>
        <w:rPr>
          <w:rFonts w:ascii="Times New Roman" w:eastAsia="Times New Roman" w:hAnsi="Times New Roman" w:cs="Times New Roman"/>
          <w:sz w:val="24"/>
          <w:szCs w:val="24"/>
        </w:rPr>
        <w:t>he study programme are Faculty of Pedagogy and Social Work, Faculty of Humanities and Arts, Faculty of Science and Engineering, Faculty of Management and Social Sciences, Institute of Educational sciences, Board of the Study Field, and the board of Studies</w:t>
      </w:r>
      <w:r>
        <w:rPr>
          <w:rFonts w:ascii="Times New Roman" w:eastAsia="Times New Roman" w:hAnsi="Times New Roman" w:cs="Times New Roman"/>
          <w:sz w:val="24"/>
          <w:szCs w:val="24"/>
        </w:rPr>
        <w:t xml:space="preserve"> (SAR pages 29-30). According to the SAR (page 30)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plans a research and </w:t>
      </w:r>
      <w:r>
        <w:rPr>
          <w:rFonts w:ascii="Times New Roman" w:eastAsia="Times New Roman" w:hAnsi="Times New Roman" w:cs="Times New Roman"/>
          <w:sz w:val="24"/>
          <w:szCs w:val="24"/>
          <w:shd w:val="clear" w:color="auto" w:fill="F7F5F2"/>
        </w:rPr>
        <w:t xml:space="preserve">entrepreneurship cooperation with the Technology Transfer Centre and the Prototyping Centre, as well as cooperation with the </w:t>
      </w:r>
      <w:proofErr w:type="spellStart"/>
      <w:r>
        <w:rPr>
          <w:rFonts w:ascii="Times New Roman" w:eastAsia="Times New Roman" w:hAnsi="Times New Roman" w:cs="Times New Roman"/>
          <w:sz w:val="24"/>
          <w:szCs w:val="24"/>
          <w:shd w:val="clear" w:color="auto" w:fill="F7F5F2"/>
        </w:rPr>
        <w:t>Kurzeme</w:t>
      </w:r>
      <w:proofErr w:type="spellEnd"/>
      <w:r>
        <w:rPr>
          <w:rFonts w:ascii="Times New Roman" w:eastAsia="Times New Roman" w:hAnsi="Times New Roman" w:cs="Times New Roman"/>
          <w:sz w:val="24"/>
          <w:szCs w:val="24"/>
          <w:shd w:val="clear" w:color="auto" w:fill="F7F5F2"/>
        </w:rPr>
        <w:t xml:space="preserve"> Business Incubator and the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Science and </w:t>
      </w:r>
      <w:r>
        <w:rPr>
          <w:rFonts w:ascii="Times New Roman" w:eastAsia="Times New Roman" w:hAnsi="Times New Roman" w:cs="Times New Roman"/>
          <w:sz w:val="24"/>
          <w:szCs w:val="24"/>
          <w:shd w:val="clear" w:color="auto" w:fill="F7F5F2"/>
        </w:rPr>
        <w:t>Innovation Park for the implementation of scientific research activities to strengthen the study base.</w:t>
      </w:r>
    </w:p>
    <w:p w14:paraId="46D4DF9F" w14:textId="77777777" w:rsidR="001A7A60" w:rsidRDefault="00682A13">
      <w:pPr>
        <w:shd w:val="clear" w:color="auto" w:fill="EEEEEE"/>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LiepU</w:t>
      </w:r>
      <w:proofErr w:type="spellEnd"/>
      <w:r>
        <w:rPr>
          <w:rFonts w:ascii="Times New Roman" w:eastAsia="Times New Roman" w:hAnsi="Times New Roman" w:cs="Times New Roman"/>
          <w:sz w:val="24"/>
          <w:szCs w:val="24"/>
        </w:rPr>
        <w:t xml:space="preserve"> material and technical basis is available for both students and teaching staff. Faculties have computer classrooms equipped with the necessary soft</w:t>
      </w:r>
      <w:r>
        <w:rPr>
          <w:rFonts w:ascii="Times New Roman" w:eastAsia="Times New Roman" w:hAnsi="Times New Roman" w:cs="Times New Roman"/>
          <w:sz w:val="24"/>
          <w:szCs w:val="24"/>
        </w:rPr>
        <w:t>ware and internet connection. They also have video/data projectors, interactive whiteboards and graphic projectors, which are used both in computer classrooms and in other classrooms for demonstrating lecture and seminar materials, methodologies rooms with</w:t>
      </w:r>
      <w:r>
        <w:rPr>
          <w:rFonts w:ascii="Times New Roman" w:eastAsia="Times New Roman" w:hAnsi="Times New Roman" w:cs="Times New Roman"/>
          <w:sz w:val="24"/>
          <w:szCs w:val="24"/>
        </w:rPr>
        <w:t xml:space="preserve"> teaching and methodological materials, laboratories, e-learning environment Moodle (moodle.liepu.lv), library. Students can communicate with the teaching staff via email, Skype or Moodle (SAR page 31). All this was confirmed during the tour of the facilit</w:t>
      </w:r>
      <w:r>
        <w:rPr>
          <w:rFonts w:ascii="Times New Roman" w:eastAsia="Times New Roman" w:hAnsi="Times New Roman" w:cs="Times New Roman"/>
          <w:sz w:val="24"/>
          <w:szCs w:val="24"/>
        </w:rPr>
        <w:t xml:space="preserve">ies. </w:t>
      </w:r>
    </w:p>
    <w:p w14:paraId="6F93C26E"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visit experts had the opportunity to see several rooms related to teaching in the study programme. According to SAR (page 38) in 2005 the Speech Therapy Centre was established to provide theoretical and practical training and research oppo</w:t>
      </w:r>
      <w:r>
        <w:rPr>
          <w:rFonts w:ascii="Times New Roman" w:eastAsia="Times New Roman" w:hAnsi="Times New Roman" w:cs="Times New Roman"/>
          <w:sz w:val="24"/>
          <w:szCs w:val="24"/>
        </w:rPr>
        <w:t xml:space="preserve">rtunities for students. </w:t>
      </w:r>
      <w:r>
        <w:rPr>
          <w:rFonts w:ascii="Times New Roman" w:eastAsia="Times New Roman" w:hAnsi="Times New Roman" w:cs="Times New Roman"/>
          <w:sz w:val="24"/>
          <w:szCs w:val="24"/>
          <w:shd w:val="clear" w:color="auto" w:fill="F7F5F2"/>
        </w:rPr>
        <w:t>The Centre's material and technical basis is available to all program teaching staff and students. The centre provides various material and technical basis: computer, projector and projector screen; computer, projector and projector</w:t>
      </w:r>
      <w:r>
        <w:rPr>
          <w:rFonts w:ascii="Times New Roman" w:eastAsia="Times New Roman" w:hAnsi="Times New Roman" w:cs="Times New Roman"/>
          <w:sz w:val="24"/>
          <w:szCs w:val="24"/>
          <w:shd w:val="clear" w:color="auto" w:fill="F7F5F2"/>
        </w:rPr>
        <w:t xml:space="preserve"> screen; moulages (laryngeal model, nasal and nasal cavity model, oropharyngeal system model); posters (organs of speech, human ear, binaural hearing, larynx, human brain); multimedia programmes (Respiration, Phonation and Prosody Stimulation, Applied Spee</w:t>
      </w:r>
      <w:r>
        <w:rPr>
          <w:rFonts w:ascii="Times New Roman" w:eastAsia="Times New Roman" w:hAnsi="Times New Roman" w:cs="Times New Roman"/>
          <w:sz w:val="24"/>
          <w:szCs w:val="24"/>
          <w:shd w:val="clear" w:color="auto" w:fill="F7F5F2"/>
        </w:rPr>
        <w:t>ch Science for Dysarthria, Speech Articulation: Animation of Muscle Vectors, Neuroscience for Human Communication: from Intention to Articulation, Applied Speech Science for Voice &amp; Resonance Disorders); computer program SymWriter2 (</w:t>
      </w:r>
      <w:proofErr w:type="spellStart"/>
      <w:r>
        <w:rPr>
          <w:rFonts w:ascii="Times New Roman" w:eastAsia="Times New Roman" w:hAnsi="Times New Roman" w:cs="Times New Roman"/>
          <w:sz w:val="24"/>
          <w:szCs w:val="24"/>
          <w:shd w:val="clear" w:color="auto" w:fill="F7F5F2"/>
        </w:rPr>
        <w:t>Widgit</w:t>
      </w:r>
      <w:proofErr w:type="spellEnd"/>
      <w:r>
        <w:rPr>
          <w:rFonts w:ascii="Times New Roman" w:eastAsia="Times New Roman" w:hAnsi="Times New Roman" w:cs="Times New Roman"/>
          <w:sz w:val="24"/>
          <w:szCs w:val="24"/>
          <w:shd w:val="clear" w:color="auto" w:fill="F7F5F2"/>
        </w:rPr>
        <w:t>) for active spee</w:t>
      </w:r>
      <w:r>
        <w:rPr>
          <w:rFonts w:ascii="Times New Roman" w:eastAsia="Times New Roman" w:hAnsi="Times New Roman" w:cs="Times New Roman"/>
          <w:sz w:val="24"/>
          <w:szCs w:val="24"/>
          <w:shd w:val="clear" w:color="auto" w:fill="F7F5F2"/>
        </w:rPr>
        <w:t xml:space="preserve">ch and literacy training and support for cognitive disorders; different test materials and test kits to test children. All this was introduced to the experts during the visit of the facilities. The centre is located in the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main building at 14 </w:t>
      </w:r>
      <w:proofErr w:type="spellStart"/>
      <w:r>
        <w:rPr>
          <w:rFonts w:ascii="Times New Roman" w:eastAsia="Times New Roman" w:hAnsi="Times New Roman" w:cs="Times New Roman"/>
          <w:sz w:val="24"/>
          <w:szCs w:val="24"/>
          <w:shd w:val="clear" w:color="auto" w:fill="F7F5F2"/>
        </w:rPr>
        <w:t>Liela</w:t>
      </w:r>
      <w:proofErr w:type="spellEnd"/>
      <w:r>
        <w:rPr>
          <w:rFonts w:ascii="Times New Roman" w:eastAsia="Times New Roman" w:hAnsi="Times New Roman" w:cs="Times New Roman"/>
          <w:sz w:val="24"/>
          <w:szCs w:val="24"/>
          <w:shd w:val="clear" w:color="auto" w:fill="F7F5F2"/>
        </w:rPr>
        <w:t xml:space="preserve"> S</w:t>
      </w:r>
      <w:r>
        <w:rPr>
          <w:rFonts w:ascii="Times New Roman" w:eastAsia="Times New Roman" w:hAnsi="Times New Roman" w:cs="Times New Roman"/>
          <w:sz w:val="24"/>
          <w:szCs w:val="24"/>
          <w:shd w:val="clear" w:color="auto" w:fill="F7F5F2"/>
        </w:rPr>
        <w:t xml:space="preserve">treet. The experts had a possibility to visit </w:t>
      </w:r>
      <w:r>
        <w:rPr>
          <w:rFonts w:ascii="Times New Roman" w:eastAsia="Times New Roman" w:hAnsi="Times New Roman" w:cs="Times New Roman"/>
          <w:sz w:val="24"/>
          <w:szCs w:val="24"/>
        </w:rPr>
        <w:t>the gymnasium at the university main building, which is also used for teaching Speech Therapy students (e.g., practical part of the course “Rhythmic Gymnastics and Fine Motor Skills Exercises in Speech Therapy”</w:t>
      </w:r>
      <w:r>
        <w:rPr>
          <w:rFonts w:ascii="Times New Roman" w:eastAsia="Times New Roman" w:hAnsi="Times New Roman" w:cs="Times New Roman"/>
          <w:sz w:val="24"/>
          <w:szCs w:val="24"/>
        </w:rPr>
        <w:t xml:space="preserve">). The Speech and Voice Research Laboratory run by one of the lecturers was opened in December 2011 within the framework </w:t>
      </w:r>
      <w:r>
        <w:rPr>
          <w:rFonts w:ascii="Times New Roman" w:eastAsia="Times New Roman" w:hAnsi="Times New Roman" w:cs="Times New Roman"/>
          <w:sz w:val="24"/>
          <w:szCs w:val="24"/>
          <w:shd w:val="clear" w:color="auto" w:fill="F7F5F2"/>
        </w:rPr>
        <w:t>of the ERDF project “Modernisation of Liepaja University infrastructure and teaching equipment to improve the quality of studies in pri</w:t>
      </w:r>
      <w:r>
        <w:rPr>
          <w:rFonts w:ascii="Times New Roman" w:eastAsia="Times New Roman" w:hAnsi="Times New Roman" w:cs="Times New Roman"/>
          <w:sz w:val="24"/>
          <w:szCs w:val="24"/>
          <w:shd w:val="clear" w:color="auto" w:fill="F7F5F2"/>
        </w:rPr>
        <w:t>ority areas, ensuring the principle of equal opportunities and universal access to the environment” (No.2010/0107/3dp/3.1.2.1.1. /09/IPIA/VIAA/010) (SAR page 39). During the tour of the facilities experts visited the laboratory located in the Liepaja Regio</w:t>
      </w:r>
      <w:r>
        <w:rPr>
          <w:rFonts w:ascii="Times New Roman" w:eastAsia="Times New Roman" w:hAnsi="Times New Roman" w:cs="Times New Roman"/>
          <w:sz w:val="24"/>
          <w:szCs w:val="24"/>
          <w:shd w:val="clear" w:color="auto" w:fill="F7F5F2"/>
        </w:rPr>
        <w:t xml:space="preserve">nal Hospital. </w:t>
      </w:r>
      <w:r>
        <w:rPr>
          <w:rFonts w:ascii="Times New Roman" w:eastAsia="Times New Roman" w:hAnsi="Times New Roman" w:cs="Times New Roman"/>
          <w:sz w:val="24"/>
          <w:szCs w:val="24"/>
        </w:rPr>
        <w:t xml:space="preserve">The hospital has given the university one room to use and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has equipped the room with the necessary technology. The laboratory is equipped with the necessary technology to carry out experiments and research. At the laboratory’s websi</w:t>
      </w:r>
      <w:r>
        <w:rPr>
          <w:rFonts w:ascii="Times New Roman" w:eastAsia="Times New Roman" w:hAnsi="Times New Roman" w:cs="Times New Roman"/>
          <w:sz w:val="24"/>
          <w:szCs w:val="24"/>
        </w:rPr>
        <w:t>te (</w:t>
      </w:r>
      <w:r>
        <w:rPr>
          <w:rFonts w:ascii="Times New Roman" w:eastAsia="Times New Roman" w:hAnsi="Times New Roman" w:cs="Times New Roman"/>
          <w:sz w:val="24"/>
          <w:szCs w:val="24"/>
          <w:shd w:val="clear" w:color="auto" w:fill="F7F5F2"/>
        </w:rPr>
        <w:t>http://voice.liepu.lv/praktiskie-resursi/</w:t>
      </w:r>
      <w:r>
        <w:rPr>
          <w:rFonts w:ascii="Times New Roman" w:eastAsia="Times New Roman" w:hAnsi="Times New Roman" w:cs="Times New Roman"/>
          <w:sz w:val="24"/>
          <w:szCs w:val="24"/>
        </w:rPr>
        <w:t>) various practical resources are available. The laboratory is used for a variety of tests and the data is used by the teaching staff for their research. Students are involved in the work of the lab from the second year onwards. Work and research carried o</w:t>
      </w:r>
      <w:r>
        <w:rPr>
          <w:rFonts w:ascii="Times New Roman" w:eastAsia="Times New Roman" w:hAnsi="Times New Roman" w:cs="Times New Roman"/>
          <w:sz w:val="24"/>
          <w:szCs w:val="24"/>
        </w:rPr>
        <w:t>ut in the laboratory mostly concentrates on voice disorders on grown-up patients (SAR page 39-41, tour of the facilities). The Speech and Voice Research Laboratory focuses primarily on voice disorders in adults, but could also enhance research on other dis</w:t>
      </w:r>
      <w:r>
        <w:rPr>
          <w:rFonts w:ascii="Times New Roman" w:eastAsia="Times New Roman" w:hAnsi="Times New Roman" w:cs="Times New Roman"/>
          <w:sz w:val="24"/>
          <w:szCs w:val="24"/>
        </w:rPr>
        <w:t xml:space="preserve">orders and age groups. </w:t>
      </w:r>
    </w:p>
    <w:p w14:paraId="1296F6D7"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Alternative Education Centre was established in September 2007 and since September 2012 it has been operating at 14 </w:t>
      </w:r>
      <w:proofErr w:type="spellStart"/>
      <w:r>
        <w:rPr>
          <w:rFonts w:ascii="Times New Roman" w:eastAsia="Times New Roman" w:hAnsi="Times New Roman" w:cs="Times New Roman"/>
          <w:sz w:val="24"/>
          <w:szCs w:val="24"/>
        </w:rPr>
        <w:t>Liela</w:t>
      </w:r>
      <w:proofErr w:type="spellEnd"/>
      <w:r>
        <w:rPr>
          <w:rFonts w:ascii="Times New Roman" w:eastAsia="Times New Roman" w:hAnsi="Times New Roman" w:cs="Times New Roman"/>
          <w:sz w:val="24"/>
          <w:szCs w:val="24"/>
        </w:rPr>
        <w:t xml:space="preserve"> Street –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main building (SAR page 41). During the tour of the facilities the experts saw that rooms o</w:t>
      </w:r>
      <w:r>
        <w:rPr>
          <w:rFonts w:ascii="Times New Roman" w:eastAsia="Times New Roman" w:hAnsi="Times New Roman" w:cs="Times New Roman"/>
          <w:sz w:val="24"/>
          <w:szCs w:val="24"/>
        </w:rPr>
        <w:t xml:space="preserve">f the Alternative Education Centre are equipped with the necessary equipment for therapy and </w:t>
      </w:r>
      <w:proofErr w:type="gramStart"/>
      <w:r>
        <w:rPr>
          <w:rFonts w:ascii="Times New Roman" w:eastAsia="Times New Roman" w:hAnsi="Times New Roman" w:cs="Times New Roman"/>
          <w:sz w:val="24"/>
          <w:szCs w:val="24"/>
        </w:rPr>
        <w:t>there</w:t>
      </w:r>
      <w:proofErr w:type="gramEnd"/>
      <w:r>
        <w:rPr>
          <w:rFonts w:ascii="Times New Roman" w:eastAsia="Times New Roman" w:hAnsi="Times New Roman" w:cs="Times New Roman"/>
          <w:sz w:val="24"/>
          <w:szCs w:val="24"/>
        </w:rPr>
        <w:t xml:space="preserve"> students can carry out practical lessons with children </w:t>
      </w:r>
      <w:r>
        <w:rPr>
          <w:rFonts w:ascii="Times New Roman" w:eastAsia="Times New Roman" w:hAnsi="Times New Roman" w:cs="Times New Roman"/>
          <w:sz w:val="24"/>
          <w:szCs w:val="24"/>
        </w:rPr>
        <w:lastRenderedPageBreak/>
        <w:t>under the supervision of the teaching staff. The SAR (page 42) provides information that the main dire</w:t>
      </w:r>
      <w:r>
        <w:rPr>
          <w:rFonts w:ascii="Times New Roman" w:eastAsia="Times New Roman" w:hAnsi="Times New Roman" w:cs="Times New Roman"/>
          <w:sz w:val="24"/>
          <w:szCs w:val="24"/>
        </w:rPr>
        <w:t xml:space="preserve">ctions of activity of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scientific institutes in the field of pedagogy are: </w:t>
      </w:r>
      <w:r>
        <w:rPr>
          <w:rFonts w:ascii="Times New Roman" w:eastAsia="Times New Roman" w:hAnsi="Times New Roman" w:cs="Times New Roman"/>
          <w:sz w:val="24"/>
          <w:szCs w:val="24"/>
          <w:shd w:val="clear" w:color="auto" w:fill="F7F5F2"/>
        </w:rPr>
        <w:t>1) providing opportunities for scientific research and the development of scientific skills; 2) promoting educational research in cooperation with educational and cultural inst</w:t>
      </w:r>
      <w:r>
        <w:rPr>
          <w:rFonts w:ascii="Times New Roman" w:eastAsia="Times New Roman" w:hAnsi="Times New Roman" w:cs="Times New Roman"/>
          <w:sz w:val="24"/>
          <w:szCs w:val="24"/>
          <w:shd w:val="clear" w:color="auto" w:fill="F7F5F2"/>
        </w:rPr>
        <w:t>itutions and community organisations.</w:t>
      </w:r>
      <w:r>
        <w:rPr>
          <w:rFonts w:ascii="Times New Roman" w:eastAsia="Times New Roman" w:hAnsi="Times New Roman" w:cs="Times New Roman"/>
          <w:sz w:val="24"/>
          <w:szCs w:val="24"/>
        </w:rPr>
        <w:t xml:space="preserve"> During the meetings with the HEI management and the directors of the study field and the study programme experts found out that students are involved in the research projects during their studies and get paid for that.</w:t>
      </w:r>
      <w:r>
        <w:rPr>
          <w:rFonts w:ascii="Times New Roman" w:eastAsia="Times New Roman" w:hAnsi="Times New Roman" w:cs="Times New Roman"/>
          <w:sz w:val="24"/>
          <w:szCs w:val="24"/>
        </w:rPr>
        <w:t xml:space="preserve"> They have opportunities to present their work at a student conference. According to the Regulations of the Student Research Projects. Competition of the Liepaja University (approved on 15.12.2014, at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Senate meeting, protocol No. 4) students have</w:t>
      </w:r>
      <w:r>
        <w:rPr>
          <w:rFonts w:ascii="Times New Roman" w:eastAsia="Times New Roman" w:hAnsi="Times New Roman" w:cs="Times New Roman"/>
          <w:sz w:val="24"/>
          <w:szCs w:val="24"/>
        </w:rPr>
        <w:t xml:space="preserve"> access to funding for scientific and creative activities (SAR, page 38). According to the </w:t>
      </w:r>
      <w:proofErr w:type="gramStart"/>
      <w:r>
        <w:rPr>
          <w:rFonts w:ascii="Times New Roman" w:eastAsia="Times New Roman" w:hAnsi="Times New Roman" w:cs="Times New Roman"/>
          <w:sz w:val="24"/>
          <w:szCs w:val="24"/>
        </w:rPr>
        <w:t>experts</w:t>
      </w:r>
      <w:proofErr w:type="gramEnd"/>
      <w:r>
        <w:rPr>
          <w:rFonts w:ascii="Times New Roman" w:eastAsia="Times New Roman" w:hAnsi="Times New Roman" w:cs="Times New Roman"/>
          <w:sz w:val="24"/>
          <w:szCs w:val="24"/>
        </w:rPr>
        <w:t xml:space="preserve"> opinion, both the study base and the scientific base is sufficient for the implementation of the study programme and for ensuring the achievement of learning</w:t>
      </w:r>
      <w:r>
        <w:rPr>
          <w:rFonts w:ascii="Times New Roman" w:eastAsia="Times New Roman" w:hAnsi="Times New Roman" w:cs="Times New Roman"/>
          <w:sz w:val="24"/>
          <w:szCs w:val="24"/>
        </w:rPr>
        <w:t xml:space="preserve"> outcomes and is available for both full-time and part-time students.</w:t>
      </w:r>
    </w:p>
    <w:p w14:paraId="448859C4" w14:textId="77777777" w:rsidR="001A7A60" w:rsidRDefault="00682A13">
      <w:pPr>
        <w:shd w:val="clear" w:color="auto" w:fill="EEEEEE"/>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uses information systems to support the study process: Library Information System “</w:t>
      </w:r>
      <w:proofErr w:type="spellStart"/>
      <w:r>
        <w:rPr>
          <w:rFonts w:ascii="Times New Roman" w:eastAsia="Times New Roman" w:hAnsi="Times New Roman" w:cs="Times New Roman"/>
          <w:sz w:val="24"/>
          <w:szCs w:val="24"/>
        </w:rPr>
        <w:t>Alise</w:t>
      </w:r>
      <w:proofErr w:type="spellEnd"/>
      <w:r>
        <w:rPr>
          <w:rFonts w:ascii="Times New Roman" w:eastAsia="Times New Roman" w:hAnsi="Times New Roman" w:cs="Times New Roman"/>
          <w:sz w:val="24"/>
          <w:szCs w:val="24"/>
        </w:rPr>
        <w:t>”'; e-learning environment “Moodle”; Information System of Latvian Universities – LAIS. Duri</w:t>
      </w:r>
      <w:r>
        <w:rPr>
          <w:rFonts w:ascii="Times New Roman" w:eastAsia="Times New Roman" w:hAnsi="Times New Roman" w:cs="Times New Roman"/>
          <w:sz w:val="24"/>
          <w:szCs w:val="24"/>
        </w:rPr>
        <w:t xml:space="preserve">ng the admission process students of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are provided with access to the LAIS, which is available at the global web address </w:t>
      </w:r>
      <w:hyperlink r:id="rId7">
        <w:r>
          <w:rPr>
            <w:rFonts w:ascii="Times New Roman" w:eastAsia="Times New Roman" w:hAnsi="Times New Roman" w:cs="Times New Roman"/>
            <w:sz w:val="24"/>
            <w:szCs w:val="24"/>
            <w:u w:val="single"/>
          </w:rPr>
          <w:t>www.lais.lv</w:t>
        </w:r>
      </w:hyperlink>
      <w:r>
        <w:rPr>
          <w:rFonts w:ascii="Times New Roman" w:eastAsia="Times New Roman" w:hAnsi="Times New Roman" w:cs="Times New Roman"/>
          <w:sz w:val="24"/>
          <w:szCs w:val="24"/>
        </w:rPr>
        <w:t>. Lectures can be delivered remotely or in a hybrid mode on MS Teams or Zoom plat</w:t>
      </w:r>
      <w:r>
        <w:rPr>
          <w:rFonts w:ascii="Times New Roman" w:eastAsia="Times New Roman" w:hAnsi="Times New Roman" w:cs="Times New Roman"/>
          <w:sz w:val="24"/>
          <w:szCs w:val="24"/>
        </w:rPr>
        <w:t>forms if necessary (e.g., lecturer is taking part of outgoing mobility, during the restrictions due to COVID etc). A cooperation agreement has been signed with Microsoft for the rental of MS Office and MS Windows software licences, which can be used by lec</w:t>
      </w:r>
      <w:r>
        <w:rPr>
          <w:rFonts w:ascii="Times New Roman" w:eastAsia="Times New Roman" w:hAnsi="Times New Roman" w:cs="Times New Roman"/>
          <w:sz w:val="24"/>
          <w:szCs w:val="24"/>
        </w:rPr>
        <w:t xml:space="preserve">turers for both teaching and preparation of learning materials (SAR page 31, 38). During the tour of the facilities experts were introduced to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information systems LAIS and Moodle. Support in using LAIS and Moodle is provided both for students and</w:t>
      </w:r>
      <w:r>
        <w:rPr>
          <w:rFonts w:ascii="Times New Roman" w:eastAsia="Times New Roman" w:hAnsi="Times New Roman" w:cs="Times New Roman"/>
          <w:sz w:val="24"/>
          <w:szCs w:val="24"/>
        </w:rPr>
        <w:t xml:space="preserve"> staff. First year students have a special course on how to use Moodle at the beginning of September. Elected teaching staff have an opportunity to acquire a computer from the university. According to the </w:t>
      </w:r>
      <w:proofErr w:type="gramStart"/>
      <w:r>
        <w:rPr>
          <w:rFonts w:ascii="Times New Roman" w:eastAsia="Times New Roman" w:hAnsi="Times New Roman" w:cs="Times New Roman"/>
          <w:sz w:val="24"/>
          <w:szCs w:val="24"/>
        </w:rPr>
        <w:t>experts</w:t>
      </w:r>
      <w:proofErr w:type="gramEnd"/>
      <w:r>
        <w:rPr>
          <w:rFonts w:ascii="Times New Roman" w:eastAsia="Times New Roman" w:hAnsi="Times New Roman" w:cs="Times New Roman"/>
          <w:sz w:val="24"/>
          <w:szCs w:val="24"/>
        </w:rPr>
        <w:t xml:space="preserve"> opinion, </w:t>
      </w:r>
      <w:r>
        <w:rPr>
          <w:rFonts w:ascii="Times New Roman" w:eastAsia="Times New Roman" w:hAnsi="Times New Roman" w:cs="Times New Roman"/>
          <w:color w:val="000000"/>
          <w:sz w:val="24"/>
          <w:szCs w:val="24"/>
        </w:rPr>
        <w:t>material and technical base</w:t>
      </w:r>
      <w:r>
        <w:rPr>
          <w:rFonts w:ascii="Times New Roman" w:eastAsia="Times New Roman" w:hAnsi="Times New Roman" w:cs="Times New Roman"/>
          <w:sz w:val="24"/>
          <w:szCs w:val="24"/>
        </w:rPr>
        <w:t xml:space="preserve"> is suf</w:t>
      </w:r>
      <w:r>
        <w:rPr>
          <w:rFonts w:ascii="Times New Roman" w:eastAsia="Times New Roman" w:hAnsi="Times New Roman" w:cs="Times New Roman"/>
          <w:sz w:val="24"/>
          <w:szCs w:val="24"/>
        </w:rPr>
        <w:t xml:space="preserve">ficient for the implementation of the study programme and for ensuring the achievement of learning outcomes and is available for both full-time and part-time students. </w:t>
      </w:r>
    </w:p>
    <w:p w14:paraId="3DE88EDE"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information acquired from the tour of the facilities,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homepage </w:t>
      </w:r>
      <w:hyperlink r:id="rId8">
        <w:r>
          <w:rPr>
            <w:rFonts w:ascii="Times New Roman" w:eastAsia="Times New Roman" w:hAnsi="Times New Roman" w:cs="Times New Roman"/>
            <w:sz w:val="24"/>
            <w:szCs w:val="24"/>
            <w:u w:val="single"/>
          </w:rPr>
          <w:t>https://www.liepu.lv/en/86/about-library#</w:t>
        </w:r>
      </w:hyperlink>
      <w:r>
        <w:rPr>
          <w:rFonts w:ascii="Times New Roman" w:eastAsia="Times New Roman" w:hAnsi="Times New Roman" w:cs="Times New Roman"/>
          <w:sz w:val="24"/>
          <w:szCs w:val="24"/>
        </w:rPr>
        <w:t xml:space="preserve">, SAR (pages 31-34)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library is a structural unit of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It offers services for students, teaching staff and also for people outside the univers</w:t>
      </w:r>
      <w:r>
        <w:rPr>
          <w:rFonts w:ascii="Times New Roman" w:eastAsia="Times New Roman" w:hAnsi="Times New Roman" w:cs="Times New Roman"/>
          <w:sz w:val="24"/>
          <w:szCs w:val="24"/>
        </w:rPr>
        <w:t>ity. The library is relatively small in terms of space and the learning environment is rather limited in space. Users have access to the copy room for copying, printing, scanning and binding and on request to a group discussion room. In the reading room an</w:t>
      </w:r>
      <w:r>
        <w:rPr>
          <w:rFonts w:ascii="Times New Roman" w:eastAsia="Times New Roman" w:hAnsi="Times New Roman" w:cs="Times New Roman"/>
          <w:sz w:val="24"/>
          <w:szCs w:val="24"/>
        </w:rPr>
        <w:t>d the lobby, the library provides 96 workstations for study and research and 16 computer workstations with internet access in the electronic resources reading room. The library is closely involved in research. Three databases have been created to make rese</w:t>
      </w:r>
      <w:r>
        <w:rPr>
          <w:rFonts w:ascii="Times New Roman" w:eastAsia="Times New Roman" w:hAnsi="Times New Roman" w:cs="Times New Roman"/>
          <w:sz w:val="24"/>
          <w:szCs w:val="24"/>
        </w:rPr>
        <w:t xml:space="preserve">arch carried out in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more accessible: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doctoral theses database,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academic staff publications,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student’s final theses database. The library provides training, reference and consultations on the use of information resources and services</w:t>
      </w:r>
      <w:r>
        <w:rPr>
          <w:rFonts w:ascii="Times New Roman" w:eastAsia="Times New Roman" w:hAnsi="Times New Roman" w:cs="Times New Roman"/>
          <w:sz w:val="24"/>
          <w:szCs w:val="24"/>
        </w:rPr>
        <w:t>. Speech therapy related literature is ordered on the basis of teaching staff’s (any member - elected or visiting) recommendations, but students can also make suggestions. Physical books are ordered if they are not available in databases. The literature on</w:t>
      </w:r>
      <w:r>
        <w:rPr>
          <w:rFonts w:ascii="Times New Roman" w:eastAsia="Times New Roman" w:hAnsi="Times New Roman" w:cs="Times New Roman"/>
          <w:sz w:val="24"/>
          <w:szCs w:val="24"/>
        </w:rPr>
        <w:t xml:space="preserve"> speech therapy is constantly being updated. </w:t>
      </w:r>
      <w:r>
        <w:rPr>
          <w:rFonts w:ascii="Times New Roman" w:eastAsia="Times New Roman" w:hAnsi="Times New Roman" w:cs="Times New Roman"/>
          <w:sz w:val="24"/>
          <w:szCs w:val="24"/>
        </w:rPr>
        <w:lastRenderedPageBreak/>
        <w:t xml:space="preserve">Academic staff during the meeting admitted that their requests are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and so far, there have been no limitations. A visit to the library revealed that there is a clear system for ordering and sto</w:t>
      </w:r>
      <w:r>
        <w:rPr>
          <w:rFonts w:ascii="Times New Roman" w:eastAsia="Times New Roman" w:hAnsi="Times New Roman" w:cs="Times New Roman"/>
          <w:sz w:val="24"/>
          <w:szCs w:val="24"/>
        </w:rPr>
        <w:t>cking-up library resources. The library offers literature to support the learning process of speech therapy students according to the topics of the courses, such as educational psychology, management and research, special education, anatomy, physiology and</w:t>
      </w:r>
      <w:r>
        <w:rPr>
          <w:rFonts w:ascii="Times New Roman" w:eastAsia="Times New Roman" w:hAnsi="Times New Roman" w:cs="Times New Roman"/>
          <w:sz w:val="24"/>
          <w:szCs w:val="24"/>
        </w:rPr>
        <w:t xml:space="preserve"> pathology, child development and physiology, gerontology, Montessori pedagogy and therapeutic pedagogy, and more specific speech therapy related literature. According to the SAR (page 32) of all the information resources held in the library, the number of</w:t>
      </w:r>
      <w:r>
        <w:rPr>
          <w:rFonts w:ascii="Times New Roman" w:eastAsia="Times New Roman" w:hAnsi="Times New Roman" w:cs="Times New Roman"/>
          <w:sz w:val="24"/>
          <w:szCs w:val="24"/>
        </w:rPr>
        <w:t xml:space="preserve"> items on subjects relevant for speech therapy studies is around 9%, which has increased in compliance with the recommendations of the licensing procedure (only 3% in 2020). Annex 13 (</w:t>
      </w:r>
      <w:r>
        <w:rPr>
          <w:rFonts w:ascii="Times New Roman" w:eastAsia="Times New Roman" w:hAnsi="Times New Roman" w:cs="Times New Roman"/>
          <w:sz w:val="24"/>
          <w:szCs w:val="24"/>
          <w:shd w:val="clear" w:color="auto" w:fill="F7F5F2"/>
        </w:rPr>
        <w:t>Report on the implementation of the recommendations of the licensing pro</w:t>
      </w:r>
      <w:r>
        <w:rPr>
          <w:rFonts w:ascii="Times New Roman" w:eastAsia="Times New Roman" w:hAnsi="Times New Roman" w:cs="Times New Roman"/>
          <w:sz w:val="24"/>
          <w:szCs w:val="24"/>
          <w:shd w:val="clear" w:color="auto" w:fill="F7F5F2"/>
        </w:rPr>
        <w:t>cedure for the study programme “Speech Therapy”</w:t>
      </w:r>
      <w:r>
        <w:rPr>
          <w:rFonts w:ascii="Times New Roman" w:eastAsia="Times New Roman" w:hAnsi="Times New Roman" w:cs="Times New Roman"/>
          <w:sz w:val="24"/>
          <w:szCs w:val="24"/>
        </w:rPr>
        <w:t>) reveals that the library’s collection of up-to-date literature on speech therapy has expanded since the licensing procedure – five new teaching materials on voice disorders are given as an example. If the li</w:t>
      </w:r>
      <w:r>
        <w:rPr>
          <w:rFonts w:ascii="Times New Roman" w:eastAsia="Times New Roman" w:hAnsi="Times New Roman" w:cs="Times New Roman"/>
          <w:sz w:val="24"/>
          <w:szCs w:val="24"/>
        </w:rPr>
        <w:t xml:space="preserve">brary does not have the necessary information resources, it is possible to use the services of the Interlibrary Loan and the International Interlibrary Loan. </w:t>
      </w:r>
      <w:r>
        <w:rPr>
          <w:rFonts w:ascii="Times New Roman" w:eastAsia="Times New Roman" w:hAnsi="Times New Roman" w:cs="Times New Roman"/>
          <w:sz w:val="24"/>
          <w:szCs w:val="24"/>
          <w:shd w:val="clear" w:color="auto" w:fill="F7F5F2"/>
        </w:rPr>
        <w:t xml:space="preserve">The library also provides access to books and periodicals in electronic form and the students are </w:t>
      </w:r>
      <w:r>
        <w:rPr>
          <w:rFonts w:ascii="Times New Roman" w:eastAsia="Times New Roman" w:hAnsi="Times New Roman" w:cs="Times New Roman"/>
          <w:sz w:val="24"/>
          <w:szCs w:val="24"/>
          <w:shd w:val="clear" w:color="auto" w:fill="F7F5F2"/>
        </w:rPr>
        <w:t>directed to use the scientific databases (e.g., Cambridge Journals Online, EBSCO eBooks Academic Collection, ScienceDirect etc.) in the study process</w:t>
      </w:r>
      <w:r>
        <w:rPr>
          <w:rFonts w:ascii="Times New Roman" w:eastAsia="Times New Roman" w:hAnsi="Times New Roman" w:cs="Times New Roman"/>
          <w:sz w:val="24"/>
          <w:szCs w:val="24"/>
        </w:rPr>
        <w:t>. Cooperation has been established with SUBITO, the document delivery service, the National Library of Latv</w:t>
      </w:r>
      <w:r>
        <w:rPr>
          <w:rFonts w:ascii="Times New Roman" w:eastAsia="Times New Roman" w:hAnsi="Times New Roman" w:cs="Times New Roman"/>
          <w:sz w:val="24"/>
          <w:szCs w:val="24"/>
        </w:rPr>
        <w:t xml:space="preserve">ia, and other Latvian and foreign libraries (SAR, page 32). According to the </w:t>
      </w:r>
      <w:proofErr w:type="gramStart"/>
      <w:r>
        <w:rPr>
          <w:rFonts w:ascii="Times New Roman" w:eastAsia="Times New Roman" w:hAnsi="Times New Roman" w:cs="Times New Roman"/>
          <w:sz w:val="24"/>
          <w:szCs w:val="24"/>
        </w:rPr>
        <w:t>experts</w:t>
      </w:r>
      <w:proofErr w:type="gramEnd"/>
      <w:r>
        <w:rPr>
          <w:rFonts w:ascii="Times New Roman" w:eastAsia="Times New Roman" w:hAnsi="Times New Roman" w:cs="Times New Roman"/>
          <w:sz w:val="24"/>
          <w:szCs w:val="24"/>
        </w:rPr>
        <w:t xml:space="preserve"> opinion, the information base (including library) is largely sufficient for the implementation of the study programme and for ensuring the achievement of learning outcomes</w:t>
      </w:r>
      <w:r>
        <w:rPr>
          <w:rFonts w:ascii="Times New Roman" w:eastAsia="Times New Roman" w:hAnsi="Times New Roman" w:cs="Times New Roman"/>
          <w:sz w:val="24"/>
          <w:szCs w:val="24"/>
        </w:rPr>
        <w:t xml:space="preserve"> and is available for both full-time and part-time students. The experts point out that it is important to expand the library collection by adding up-to-date literature on other subjects related to speech therapy, not only voice disorders. </w:t>
      </w:r>
    </w:p>
    <w:p w14:paraId="1DBDAC3F"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abo</w:t>
      </w:r>
      <w:r>
        <w:rPr>
          <w:rFonts w:ascii="Times New Roman" w:eastAsia="Times New Roman" w:hAnsi="Times New Roman" w:cs="Times New Roman"/>
          <w:sz w:val="24"/>
          <w:szCs w:val="24"/>
        </w:rPr>
        <w:t xml:space="preserve">ut the financial base is provided in the SAR (pages 34-38).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finances consist mainly of: transfers from the general state budget for higher education; money received from fee-based services, including tuition fee income; deductions from projects to co</w:t>
      </w:r>
      <w:r>
        <w:rPr>
          <w:rFonts w:ascii="Times New Roman" w:eastAsia="Times New Roman" w:hAnsi="Times New Roman" w:cs="Times New Roman"/>
          <w:sz w:val="24"/>
          <w:szCs w:val="24"/>
        </w:rPr>
        <w:t>ver centralised expenditure; donations and gifts; revenue earmarked for specific purposes; other own-source fund income; European Union structural funds; the balance of funds in the core budget bank account from the previous calendar year. Study programmes</w:t>
      </w:r>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are financed in accordance with the cost of the study programme set by the Cabinet of Ministers. </w:t>
      </w:r>
      <w:r>
        <w:rPr>
          <w:rFonts w:ascii="Times New Roman" w:eastAsia="Times New Roman" w:hAnsi="Times New Roman" w:cs="Times New Roman"/>
          <w:sz w:val="24"/>
          <w:szCs w:val="24"/>
          <w:shd w:val="clear" w:color="auto" w:fill="F7F5F2"/>
        </w:rPr>
        <w:t xml:space="preserve">The financial resources of the study programme consist of the state budget subsidy and own income - tuition fees. </w:t>
      </w:r>
      <w:r>
        <w:rPr>
          <w:rFonts w:ascii="Times New Roman" w:eastAsia="Times New Roman" w:hAnsi="Times New Roman" w:cs="Times New Roman"/>
          <w:sz w:val="24"/>
          <w:szCs w:val="24"/>
        </w:rPr>
        <w:t>Tuition fees are paid from the fund</w:t>
      </w:r>
      <w:r>
        <w:rPr>
          <w:rFonts w:ascii="Times New Roman" w:eastAsia="Times New Roman" w:hAnsi="Times New Roman" w:cs="Times New Roman"/>
          <w:sz w:val="24"/>
          <w:szCs w:val="24"/>
        </w:rPr>
        <w:t xml:space="preserve">s of natural or/and legal persons, i.e., personal funds of the student, personal funds of the student’s parents and other relatives, funds of the student’s employer, a study loan guaranteed by the State. In order to increase the number of students,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o</w:t>
      </w:r>
      <w:r>
        <w:rPr>
          <w:rFonts w:ascii="Times New Roman" w:eastAsia="Times New Roman" w:hAnsi="Times New Roman" w:cs="Times New Roman"/>
          <w:sz w:val="24"/>
          <w:szCs w:val="24"/>
        </w:rPr>
        <w:t xml:space="preserve">ffers tuition fee discounts and implements various promotions using marketing and sales strategies and the students can choose an individual payment schedule according to their financial possibilities. </w:t>
      </w:r>
      <w:r>
        <w:rPr>
          <w:rFonts w:ascii="Times New Roman" w:eastAsia="Times New Roman" w:hAnsi="Times New Roman" w:cs="Times New Roman"/>
          <w:sz w:val="24"/>
          <w:szCs w:val="24"/>
          <w:shd w:val="clear" w:color="auto" w:fill="F7F5F2"/>
        </w:rPr>
        <w:t>The number of study places funded from the state budge</w:t>
      </w:r>
      <w:r>
        <w:rPr>
          <w:rFonts w:ascii="Times New Roman" w:eastAsia="Times New Roman" w:hAnsi="Times New Roman" w:cs="Times New Roman"/>
          <w:sz w:val="24"/>
          <w:szCs w:val="24"/>
          <w:shd w:val="clear" w:color="auto" w:fill="F7F5F2"/>
        </w:rPr>
        <w:t xml:space="preserve">t in 2022 for the study programme is 50. The meeting with the HEI management revealed that the funding is sufficient to implement the study programme. The groups of students are full and bigger groups are not possible if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wants to maintain the quality</w:t>
      </w:r>
      <w:r>
        <w:rPr>
          <w:rFonts w:ascii="Times New Roman" w:eastAsia="Times New Roman" w:hAnsi="Times New Roman" w:cs="Times New Roman"/>
          <w:sz w:val="24"/>
          <w:szCs w:val="24"/>
          <w:shd w:val="clear" w:color="auto" w:fill="F7F5F2"/>
        </w:rPr>
        <w:t xml:space="preserve"> of teaching. But the interviews pointed out that to develop the infrastructure the proportion of the state funded study places should be bigger. </w:t>
      </w:r>
      <w:r>
        <w:rPr>
          <w:rFonts w:ascii="Times New Roman" w:eastAsia="Times New Roman" w:hAnsi="Times New Roman" w:cs="Times New Roman"/>
          <w:sz w:val="24"/>
          <w:szCs w:val="24"/>
        </w:rPr>
        <w:t xml:space="preserve">According to the experts' opinion, the financial base is sustainable for the implementation of both part-time </w:t>
      </w:r>
      <w:r>
        <w:rPr>
          <w:rFonts w:ascii="Times New Roman" w:eastAsia="Times New Roman" w:hAnsi="Times New Roman" w:cs="Times New Roman"/>
          <w:sz w:val="24"/>
          <w:szCs w:val="24"/>
        </w:rPr>
        <w:t xml:space="preserve">and full-time studies. But </w:t>
      </w:r>
      <w:r>
        <w:rPr>
          <w:rFonts w:ascii="Times New Roman" w:eastAsia="Times New Roman" w:hAnsi="Times New Roman" w:cs="Times New Roman"/>
          <w:sz w:val="24"/>
          <w:szCs w:val="24"/>
        </w:rPr>
        <w:lastRenderedPageBreak/>
        <w:t>it is important to notice the opinion of HEI management that there is a need to increase the number of state funded study places.</w:t>
      </w:r>
    </w:p>
    <w:p w14:paraId="1085BF50" w14:textId="77777777" w:rsidR="001A7A60" w:rsidRDefault="00682A13">
      <w:pPr>
        <w:shd w:val="clear" w:color="auto" w:fill="EEEEEE"/>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Conclusions: </w:t>
      </w:r>
    </w:p>
    <w:p w14:paraId="76090C0B" w14:textId="77777777" w:rsidR="001A7A60" w:rsidRDefault="00682A13">
      <w:pPr>
        <w:shd w:val="clear" w:color="auto" w:fill="EEEEEE"/>
        <w:jc w:val="both"/>
        <w:rPr>
          <w:rFonts w:ascii="Times New Roman" w:eastAsia="Times New Roman" w:hAnsi="Times New Roman" w:cs="Times New Roman"/>
          <w:sz w:val="24"/>
          <w:szCs w:val="24"/>
          <w:shd w:val="clear" w:color="auto" w:fill="F7F5F2"/>
        </w:rPr>
      </w:pP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has created a system where different departments and divisions – </w:t>
      </w:r>
      <w:r>
        <w:rPr>
          <w:rFonts w:ascii="Times New Roman" w:eastAsia="Times New Roman" w:hAnsi="Times New Roman" w:cs="Times New Roman"/>
          <w:sz w:val="24"/>
          <w:szCs w:val="24"/>
        </w:rPr>
        <w:t>Institute of E</w:t>
      </w:r>
      <w:r>
        <w:rPr>
          <w:rFonts w:ascii="Times New Roman" w:eastAsia="Times New Roman" w:hAnsi="Times New Roman" w:cs="Times New Roman"/>
          <w:sz w:val="24"/>
          <w:szCs w:val="24"/>
        </w:rPr>
        <w:t>ducational Sciences, Faculty of Pedagogy and Social Work, Faculty of Humanities and Arts, Faculty of Science and Engineering, Faculty of Management and Social Sciences, Institute of Educational sciences, Board of the Study Field, and the board of Studies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shd w:val="clear" w:color="auto" w:fill="F7F5F2"/>
        </w:rPr>
        <w:t>provide the necessary support for the implementation of the study programme.</w:t>
      </w:r>
    </w:p>
    <w:p w14:paraId="541FF3BD" w14:textId="77777777" w:rsidR="001A7A60" w:rsidRDefault="00682A13">
      <w:pPr>
        <w:shd w:val="clear" w:color="auto" w:fill="EEEEEE"/>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material and technical basis is available for both students and teaching staff and they are offered full assistance on how to use learning environments, information systems</w:t>
      </w:r>
      <w:r>
        <w:rPr>
          <w:rFonts w:ascii="Times New Roman" w:eastAsia="Times New Roman" w:hAnsi="Times New Roman" w:cs="Times New Roman"/>
          <w:sz w:val="24"/>
          <w:szCs w:val="24"/>
        </w:rPr>
        <w:t>, etc.</w:t>
      </w:r>
    </w:p>
    <w:p w14:paraId="68D6694F"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7F5F2"/>
        </w:rPr>
        <w:t xml:space="preserve">The financial resources of the study programme consist of the state budget subsidy – it is the majority of the budget income and own income - tuition fees. At the moment the funding is sufficient to implement the study programme.  </w:t>
      </w:r>
    </w:p>
    <w:p w14:paraId="0492D8C4"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library offer</w:t>
      </w:r>
      <w:r>
        <w:rPr>
          <w:rFonts w:ascii="Times New Roman" w:eastAsia="Times New Roman" w:hAnsi="Times New Roman" w:cs="Times New Roman"/>
          <w:sz w:val="24"/>
          <w:szCs w:val="24"/>
        </w:rPr>
        <w:t>s a wide range of literature, although the latest literature mainly focuses on voice disorders. Therefore, experts advise to widen the range of books on different subjects regarding speech therapy. The library also offers a wide range of databases for both</w:t>
      </w:r>
      <w:r>
        <w:rPr>
          <w:rFonts w:ascii="Times New Roman" w:eastAsia="Times New Roman" w:hAnsi="Times New Roman" w:cs="Times New Roman"/>
          <w:sz w:val="24"/>
          <w:szCs w:val="24"/>
        </w:rPr>
        <w:t xml:space="preserve"> students and lecturers, including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databases in order to popularise research carried out by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students and academic staff. </w:t>
      </w:r>
    </w:p>
    <w:p w14:paraId="10927B3F"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teaching-learning areas – including the laboratory situated in the Liepaja Regional hospital have modern and/or necessary equipment for the implementation of the study programme. Learning environment, the equipment and material basis supports the trans</w:t>
      </w:r>
      <w:r>
        <w:rPr>
          <w:rFonts w:ascii="Times New Roman" w:eastAsia="Times New Roman" w:hAnsi="Times New Roman" w:cs="Times New Roman"/>
          <w:sz w:val="24"/>
          <w:szCs w:val="24"/>
        </w:rPr>
        <w:t xml:space="preserve">ferring of theoretical knowledge into practice - under the supervision of the teaching staff students can carry out experiments, participate in research projects, carry out therapies and assessment, etc. </w:t>
      </w:r>
    </w:p>
    <w:p w14:paraId="5E8EE186"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their studies students are involved in t</w:t>
      </w:r>
      <w:r>
        <w:rPr>
          <w:rFonts w:ascii="Times New Roman" w:eastAsia="Times New Roman" w:hAnsi="Times New Roman" w:cs="Times New Roman"/>
          <w:sz w:val="24"/>
          <w:szCs w:val="24"/>
        </w:rPr>
        <w:t>he research projects and they have opportunities to present their work at student conferences.</w:t>
      </w:r>
    </w:p>
    <w:p w14:paraId="2A6EB004" w14:textId="77777777" w:rsidR="001A7A60" w:rsidRDefault="00682A13">
      <w:pPr>
        <w:shd w:val="clear" w:color="auto" w:fill="EEEEEE"/>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Strengths: </w:t>
      </w:r>
    </w:p>
    <w:p w14:paraId="7363573A"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The bachelor level students are involved in research projects and they have opportunities to present their work at student conferences and publish</w:t>
      </w:r>
      <w:r>
        <w:rPr>
          <w:rFonts w:ascii="Times New Roman" w:eastAsia="Times New Roman" w:hAnsi="Times New Roman" w:cs="Times New Roman"/>
          <w:sz w:val="24"/>
          <w:szCs w:val="24"/>
        </w:rPr>
        <w:t xml:space="preserve"> it at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databases.</w:t>
      </w:r>
    </w:p>
    <w:p w14:paraId="45163ABD"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Students can choose an individual payment schedule according to their financial possibilities and in order to increase the number of students,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offers tuition fee discounts and implements various promotions.</w:t>
      </w:r>
    </w:p>
    <w:p w14:paraId="00D84971"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The Speec</w:t>
      </w:r>
      <w:r>
        <w:rPr>
          <w:rFonts w:ascii="Times New Roman" w:eastAsia="Times New Roman" w:hAnsi="Times New Roman" w:cs="Times New Roman"/>
          <w:sz w:val="24"/>
          <w:szCs w:val="24"/>
        </w:rPr>
        <w:t>h and Voice Research Laboratory is very well equipped and situated in the hospital – clinical practice is easily available for students.</w:t>
      </w:r>
    </w:p>
    <w:p w14:paraId="0486334B" w14:textId="77777777" w:rsidR="001A7A60" w:rsidRDefault="00682A13">
      <w:pPr>
        <w:shd w:val="clear" w:color="auto" w:fill="EEEEEE"/>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14:paraId="2B6A836A" w14:textId="77777777" w:rsidR="001A7A60" w:rsidRDefault="00682A13">
      <w:pPr>
        <w:shd w:val="clear" w:color="auto" w:fill="EEEEEE"/>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The research, the latest materials - literature and the technical base are narrow mainly related to adul</w:t>
      </w:r>
      <w:r>
        <w:rPr>
          <w:rFonts w:ascii="Times New Roman" w:eastAsia="Times New Roman" w:hAnsi="Times New Roman" w:cs="Times New Roman"/>
          <w:sz w:val="24"/>
          <w:szCs w:val="24"/>
        </w:rPr>
        <w:t>ts and medicine, especially voice disorders in adults and doesn’t include enough other themes.</w:t>
      </w:r>
    </w:p>
    <w:p w14:paraId="30403D34" w14:textId="77777777" w:rsidR="001A7A60" w:rsidRDefault="001A7A60">
      <w:pPr>
        <w:jc w:val="both"/>
        <w:rPr>
          <w:rFonts w:ascii="Times New Roman" w:eastAsia="Times New Roman" w:hAnsi="Times New Roman" w:cs="Times New Roman"/>
          <w:sz w:val="24"/>
          <w:szCs w:val="24"/>
        </w:rPr>
      </w:pPr>
    </w:p>
    <w:p w14:paraId="2B78B737" w14:textId="77777777" w:rsidR="001A7A60" w:rsidRDefault="00682A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Evaluation of the requirement [R1]:</w:t>
      </w: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98"/>
        <w:gridCol w:w="1176"/>
        <w:gridCol w:w="1176"/>
        <w:gridCol w:w="1188"/>
        <w:gridCol w:w="2212"/>
      </w:tblGrid>
      <w:tr w:rsidR="001A7A60" w14:paraId="0DCF22EC" w14:textId="77777777">
        <w:tc>
          <w:tcPr>
            <w:tcW w:w="3598" w:type="dxa"/>
            <w:tcBorders>
              <w:bottom w:val="single" w:sz="4" w:space="0" w:color="000000"/>
            </w:tcBorders>
          </w:tcPr>
          <w:p w14:paraId="51198778" w14:textId="77777777" w:rsidR="001A7A60" w:rsidRDefault="00682A1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w:t>
            </w:r>
          </w:p>
        </w:tc>
        <w:tc>
          <w:tcPr>
            <w:tcW w:w="3540" w:type="dxa"/>
            <w:gridSpan w:val="3"/>
            <w:tcBorders>
              <w:bottom w:val="single" w:sz="4" w:space="0" w:color="000000"/>
            </w:tcBorders>
          </w:tcPr>
          <w:p w14:paraId="5B6ED78D" w14:textId="77777777" w:rsidR="001A7A60" w:rsidRDefault="00682A1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Compliance</w:t>
            </w:r>
          </w:p>
        </w:tc>
        <w:tc>
          <w:tcPr>
            <w:tcW w:w="2212" w:type="dxa"/>
            <w:tcBorders>
              <w:bottom w:val="single" w:sz="4" w:space="0" w:color="000000"/>
            </w:tcBorders>
          </w:tcPr>
          <w:p w14:paraId="4650335C" w14:textId="77777777" w:rsidR="001A7A60" w:rsidRDefault="00682A1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Justification</w:t>
            </w:r>
          </w:p>
        </w:tc>
      </w:tr>
      <w:tr w:rsidR="001A7A60" w14:paraId="63B7E85F" w14:textId="77777777">
        <w:tc>
          <w:tcPr>
            <w:tcW w:w="3598" w:type="dxa"/>
            <w:vMerge w:val="restart"/>
            <w:tcBorders>
              <w:top w:val="single" w:sz="4" w:space="0" w:color="000000"/>
              <w:left w:val="single" w:sz="4" w:space="0" w:color="000000"/>
              <w:bottom w:val="single" w:sz="4" w:space="0" w:color="000000"/>
              <w:right w:val="single" w:sz="4" w:space="0" w:color="000000"/>
            </w:tcBorders>
          </w:tcPr>
          <w:p w14:paraId="5E7B6AAF" w14:textId="77777777" w:rsidR="001A7A60" w:rsidRDefault="00682A13">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Compliance of the study provision, science provision (if applicable), information </w:t>
            </w:r>
            <w:r>
              <w:rPr>
                <w:rFonts w:ascii="Times New Roman" w:eastAsia="Times New Roman" w:hAnsi="Times New Roman" w:cs="Times New Roman"/>
                <w:color w:val="000000"/>
                <w:sz w:val="24"/>
                <w:szCs w:val="24"/>
              </w:rPr>
              <w:t>provision (including library), material and technical provision and financial provision with the conditions for the implementation of the study programme and for ensuring the achievement of learning outcomes.</w:t>
            </w:r>
          </w:p>
        </w:tc>
        <w:tc>
          <w:tcPr>
            <w:tcW w:w="1176" w:type="dxa"/>
            <w:tcBorders>
              <w:top w:val="single" w:sz="4" w:space="0" w:color="000000"/>
              <w:left w:val="single" w:sz="4" w:space="0" w:color="000000"/>
              <w:bottom w:val="single" w:sz="4" w:space="0" w:color="000000"/>
              <w:right w:val="single" w:sz="4" w:space="0" w:color="000000"/>
            </w:tcBorders>
          </w:tcPr>
          <w:p w14:paraId="3FB8A932"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Fully compliant</w:t>
            </w:r>
          </w:p>
        </w:tc>
        <w:tc>
          <w:tcPr>
            <w:tcW w:w="1176" w:type="dxa"/>
            <w:tcBorders>
              <w:top w:val="single" w:sz="4" w:space="0" w:color="000000"/>
              <w:left w:val="single" w:sz="4" w:space="0" w:color="000000"/>
              <w:bottom w:val="single" w:sz="4" w:space="0" w:color="000000"/>
              <w:right w:val="single" w:sz="4" w:space="0" w:color="000000"/>
            </w:tcBorders>
          </w:tcPr>
          <w:p w14:paraId="2A3FB30A"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Partially</w:t>
            </w:r>
          </w:p>
          <w:p w14:paraId="68C4523C"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compliant</w:t>
            </w:r>
          </w:p>
        </w:tc>
        <w:tc>
          <w:tcPr>
            <w:tcW w:w="1188" w:type="dxa"/>
            <w:tcBorders>
              <w:top w:val="single" w:sz="4" w:space="0" w:color="000000"/>
              <w:left w:val="single" w:sz="4" w:space="0" w:color="000000"/>
              <w:bottom w:val="single" w:sz="4" w:space="0" w:color="000000"/>
              <w:right w:val="single" w:sz="4" w:space="0" w:color="000000"/>
            </w:tcBorders>
          </w:tcPr>
          <w:p w14:paraId="4E93AC33"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Non-complia</w:t>
            </w:r>
            <w:r>
              <w:rPr>
                <w:rFonts w:ascii="Times New Roman" w:eastAsia="Times New Roman" w:hAnsi="Times New Roman" w:cs="Times New Roman"/>
                <w:sz w:val="24"/>
                <w:szCs w:val="24"/>
              </w:rPr>
              <w:t>nt</w:t>
            </w:r>
          </w:p>
        </w:tc>
        <w:tc>
          <w:tcPr>
            <w:tcW w:w="2212" w:type="dxa"/>
            <w:vMerge w:val="restart"/>
            <w:tcBorders>
              <w:top w:val="single" w:sz="4" w:space="0" w:color="000000"/>
              <w:left w:val="single" w:sz="4" w:space="0" w:color="000000"/>
              <w:bottom w:val="single" w:sz="4" w:space="0" w:color="000000"/>
              <w:right w:val="single" w:sz="4" w:space="0" w:color="000000"/>
            </w:tcBorders>
          </w:tcPr>
          <w:p w14:paraId="124209A8"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rPr>
              <w:t>Study, science, information, material, technical, and financial provision is compliant with the conditions for the implementation of the study programme (SAR, chapter 3) but still there is space for improvements.</w:t>
            </w:r>
          </w:p>
          <w:p w14:paraId="0A791F71" w14:textId="77777777" w:rsidR="001A7A60" w:rsidRDefault="001A7A60">
            <w:pPr>
              <w:rPr>
                <w:rFonts w:ascii="Times New Roman" w:eastAsia="Times New Roman" w:hAnsi="Times New Roman" w:cs="Times New Roman"/>
              </w:rPr>
            </w:pPr>
          </w:p>
        </w:tc>
      </w:tr>
      <w:tr w:rsidR="001A7A60" w14:paraId="6B80882B" w14:textId="77777777">
        <w:tc>
          <w:tcPr>
            <w:tcW w:w="3598" w:type="dxa"/>
            <w:vMerge/>
            <w:tcBorders>
              <w:top w:val="single" w:sz="4" w:space="0" w:color="000000"/>
              <w:left w:val="single" w:sz="4" w:space="0" w:color="000000"/>
              <w:bottom w:val="single" w:sz="4" w:space="0" w:color="000000"/>
              <w:right w:val="single" w:sz="4" w:space="0" w:color="000000"/>
            </w:tcBorders>
          </w:tcPr>
          <w:p w14:paraId="215A78CD"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1176" w:type="dxa"/>
            <w:tcBorders>
              <w:top w:val="single" w:sz="4" w:space="0" w:color="000000"/>
            </w:tcBorders>
          </w:tcPr>
          <w:p w14:paraId="26D926B8"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rPr>
              <w:t>X</w:t>
            </w:r>
          </w:p>
        </w:tc>
        <w:tc>
          <w:tcPr>
            <w:tcW w:w="1176" w:type="dxa"/>
            <w:tcBorders>
              <w:top w:val="single" w:sz="4" w:space="0" w:color="000000"/>
            </w:tcBorders>
          </w:tcPr>
          <w:p w14:paraId="73AF16F0" w14:textId="77777777" w:rsidR="001A7A60" w:rsidRDefault="001A7A60">
            <w:pPr>
              <w:jc w:val="both"/>
              <w:rPr>
                <w:rFonts w:ascii="Times New Roman" w:eastAsia="Times New Roman" w:hAnsi="Times New Roman" w:cs="Times New Roman"/>
              </w:rPr>
            </w:pPr>
          </w:p>
        </w:tc>
        <w:tc>
          <w:tcPr>
            <w:tcW w:w="1188" w:type="dxa"/>
            <w:tcBorders>
              <w:top w:val="single" w:sz="4" w:space="0" w:color="000000"/>
            </w:tcBorders>
          </w:tcPr>
          <w:p w14:paraId="1F0FFAF0" w14:textId="77777777" w:rsidR="001A7A60" w:rsidRDefault="001A7A60">
            <w:pPr>
              <w:jc w:val="both"/>
              <w:rPr>
                <w:rFonts w:ascii="Times New Roman" w:eastAsia="Times New Roman" w:hAnsi="Times New Roman" w:cs="Times New Roman"/>
              </w:rPr>
            </w:pPr>
          </w:p>
        </w:tc>
        <w:tc>
          <w:tcPr>
            <w:tcW w:w="2212" w:type="dxa"/>
            <w:vMerge/>
            <w:tcBorders>
              <w:top w:val="single" w:sz="4" w:space="0" w:color="000000"/>
              <w:left w:val="single" w:sz="4" w:space="0" w:color="000000"/>
              <w:bottom w:val="single" w:sz="4" w:space="0" w:color="000000"/>
              <w:right w:val="single" w:sz="4" w:space="0" w:color="000000"/>
            </w:tcBorders>
          </w:tcPr>
          <w:p w14:paraId="431A8581"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rPr>
            </w:pPr>
          </w:p>
        </w:tc>
      </w:tr>
    </w:tbl>
    <w:p w14:paraId="3CF4BF73" w14:textId="77777777" w:rsidR="001A7A60" w:rsidRDefault="001A7A60">
      <w:pPr>
        <w:jc w:val="both"/>
        <w:rPr>
          <w:rFonts w:ascii="Times New Roman" w:eastAsia="Times New Roman" w:hAnsi="Times New Roman" w:cs="Times New Roman"/>
          <w:b/>
          <w:sz w:val="24"/>
          <w:szCs w:val="24"/>
        </w:rPr>
      </w:pPr>
    </w:p>
    <w:p w14:paraId="146172ED" w14:textId="77777777" w:rsidR="001A7A60" w:rsidRDefault="00682A13">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Requirement [R2]:</w:t>
      </w:r>
      <w:r>
        <w:rPr>
          <w:rFonts w:ascii="Times New Roman" w:eastAsia="Times New Roman" w:hAnsi="Times New Roman" w:cs="Times New Roman"/>
          <w:b/>
        </w:rPr>
        <w:t xml:space="preserve"> </w:t>
      </w:r>
      <w:r>
        <w:rPr>
          <w:rFonts w:ascii="Times New Roman" w:eastAsia="Times New Roman" w:hAnsi="Times New Roman" w:cs="Times New Roman"/>
          <w:sz w:val="24"/>
          <w:szCs w:val="24"/>
        </w:rPr>
        <w:t xml:space="preserve">Compliance </w:t>
      </w:r>
      <w:r>
        <w:rPr>
          <w:rFonts w:ascii="Times New Roman" w:eastAsia="Times New Roman" w:hAnsi="Times New Roman" w:cs="Times New Roman"/>
          <w:sz w:val="24"/>
          <w:szCs w:val="24"/>
        </w:rPr>
        <w:t>of the qualification of the academic staff and visiting professors, visiting associate professors, visiting docents, visiting lecturers and visiting assistants with the conditions for the implementation of the study programme and the requirements of the la</w:t>
      </w:r>
      <w:r>
        <w:rPr>
          <w:rFonts w:ascii="Times New Roman" w:eastAsia="Times New Roman" w:hAnsi="Times New Roman" w:cs="Times New Roman"/>
          <w:sz w:val="24"/>
          <w:szCs w:val="24"/>
        </w:rPr>
        <w:t>ws and regulations.</w:t>
      </w:r>
    </w:p>
    <w:p w14:paraId="7982A0E5" w14:textId="77777777" w:rsidR="001A7A60" w:rsidRDefault="00682A1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2363773D" w14:textId="77777777" w:rsidR="001A7A60" w:rsidRDefault="00682A13">
      <w:pPr>
        <w:shd w:val="clear" w:color="auto" w:fill="EEEEEE"/>
        <w:spacing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must be acknowledged that over half of the teaching staff (23 out of 35) involved in the implementation of the study programme has a doctoral degree and 12 lecturers have a master’s degree. 32 members of the teaching staff a</w:t>
      </w:r>
      <w:r>
        <w:rPr>
          <w:rFonts w:ascii="Times New Roman" w:eastAsia="Times New Roman" w:hAnsi="Times New Roman" w:cs="Times New Roman"/>
          <w:sz w:val="24"/>
          <w:szCs w:val="24"/>
        </w:rPr>
        <w:t>re elected - 8 are professors, 5 are associate professors, 6 are docents, and 13 are lecturers (Annex 15 - List of academic staff involved in the implementation of the Second Level Professional Higher Education Study Program “Speech Therapy”). The composit</w:t>
      </w:r>
      <w:r>
        <w:rPr>
          <w:rFonts w:ascii="Times New Roman" w:eastAsia="Times New Roman" w:hAnsi="Times New Roman" w:cs="Times New Roman"/>
          <w:sz w:val="24"/>
          <w:szCs w:val="24"/>
        </w:rPr>
        <w:t>ion of the lecturers working in the study programme complies with the Law on Higher Education Institutions and the Cabinet of Ministers Regulation no 512. “Regulations on the State Standard for Second-Level Professional Higher Education”. The qualification</w:t>
      </w:r>
      <w:r>
        <w:rPr>
          <w:rFonts w:ascii="Times New Roman" w:eastAsia="Times New Roman" w:hAnsi="Times New Roman" w:cs="Times New Roman"/>
          <w:sz w:val="24"/>
          <w:szCs w:val="24"/>
        </w:rPr>
        <w:t xml:space="preserve"> of the teaching staff matches the courses they are teaching. For example, the course “Neuropsychology” is taught by a lecturer who has a master’s degree in Cognitive Neuropsychology. Besides giving lectures, she works as a researcher in the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Speech a</w:t>
      </w:r>
      <w:r>
        <w:rPr>
          <w:rFonts w:ascii="Times New Roman" w:eastAsia="Times New Roman" w:hAnsi="Times New Roman" w:cs="Times New Roman"/>
          <w:sz w:val="24"/>
          <w:szCs w:val="24"/>
        </w:rPr>
        <w:t>nd Voice Research Laboratory with a project “Affective and disordered vocal stimuli neural processing during mobile task: an EEG study” (Annex 16 - List of CVs of the newly joined lecturers). The course “Physiology and Diseases of Child Development” is tau</w:t>
      </w:r>
      <w:r>
        <w:rPr>
          <w:rFonts w:ascii="Times New Roman" w:eastAsia="Times New Roman" w:hAnsi="Times New Roman" w:cs="Times New Roman"/>
          <w:sz w:val="24"/>
          <w:szCs w:val="24"/>
        </w:rPr>
        <w:t xml:space="preserve">ght by a lecturer who has a medical degree and besides giving lectures she works as a paediatrician. Her CV shows that over the years she has continued her training, including in paediatrics (CVs sent at the experts’ request). During the meetings with HEI </w:t>
      </w:r>
      <w:r>
        <w:rPr>
          <w:rFonts w:ascii="Times New Roman" w:eastAsia="Times New Roman" w:hAnsi="Times New Roman" w:cs="Times New Roman"/>
          <w:sz w:val="24"/>
          <w:szCs w:val="24"/>
        </w:rPr>
        <w:t xml:space="preserve">management, academic staff and the students, it was noted that the lecturers involved in the study programme are valued colleagues in the university and </w:t>
      </w:r>
      <w:r>
        <w:rPr>
          <w:rFonts w:ascii="Times New Roman" w:eastAsia="Times New Roman" w:hAnsi="Times New Roman" w:cs="Times New Roman"/>
          <w:sz w:val="24"/>
          <w:szCs w:val="24"/>
        </w:rPr>
        <w:lastRenderedPageBreak/>
        <w:t>during the meeting with employers – that they are valued cooperation partners for the employers and int</w:t>
      </w:r>
      <w:r>
        <w:rPr>
          <w:rFonts w:ascii="Times New Roman" w:eastAsia="Times New Roman" w:hAnsi="Times New Roman" w:cs="Times New Roman"/>
          <w:sz w:val="24"/>
          <w:szCs w:val="24"/>
        </w:rPr>
        <w:t xml:space="preserve">ernship supervisors. </w:t>
      </w:r>
    </w:p>
    <w:p w14:paraId="39E2375A" w14:textId="77777777" w:rsidR="001A7A60" w:rsidRDefault="00682A13">
      <w:pPr>
        <w:shd w:val="clear" w:color="auto" w:fill="EEEEEE"/>
        <w:spacing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meetings with the HEI management, directors of the study field and study programme, and academic staff, information was gained that there are only few lecturers involved in the outgoing mobility of the teaching staff and fo</w:t>
      </w:r>
      <w:r>
        <w:rPr>
          <w:rFonts w:ascii="Times New Roman" w:eastAsia="Times New Roman" w:hAnsi="Times New Roman" w:cs="Times New Roman"/>
          <w:sz w:val="24"/>
          <w:szCs w:val="24"/>
        </w:rPr>
        <w:t>r the most part it is one person who is active in it. She cooperates closely with universities in Italy, Iceland, and Lithuania. Greece was also mentioned during the interview about academic staff and student mobility. Also, during the visit one of the lec</w:t>
      </w:r>
      <w:r>
        <w:rPr>
          <w:rFonts w:ascii="Times New Roman" w:eastAsia="Times New Roman" w:hAnsi="Times New Roman" w:cs="Times New Roman"/>
          <w:sz w:val="24"/>
          <w:szCs w:val="24"/>
        </w:rPr>
        <w:t>turers was on training in the Netherlands – she participated in the meeting with the academic staff remotely. This means cooperation with at least five foreign universities. During different meetings experts found out that mobility of teaching staff is hig</w:t>
      </w:r>
      <w:r>
        <w:rPr>
          <w:rFonts w:ascii="Times New Roman" w:eastAsia="Times New Roman" w:hAnsi="Times New Roman" w:cs="Times New Roman"/>
          <w:sz w:val="24"/>
          <w:szCs w:val="24"/>
        </w:rPr>
        <w:t>hly valued because it helps to develop the content of the studies, brings new contacts and helps to build the network. Although the mobility of lecturers is encouraged, during their absence, changes to study courses are made - e.g., changes in the timetabl</w:t>
      </w:r>
      <w:r>
        <w:rPr>
          <w:rFonts w:ascii="Times New Roman" w:eastAsia="Times New Roman" w:hAnsi="Times New Roman" w:cs="Times New Roman"/>
          <w:sz w:val="24"/>
          <w:szCs w:val="24"/>
        </w:rPr>
        <w:t xml:space="preserve">e, courses are moved online,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tries to find a replacement or postpone the course to the next semester. At the same time, in the meeting students pointed out that changes in the studies during the semester (e.g., changes in the timetable) were disrupti</w:t>
      </w:r>
      <w:r>
        <w:rPr>
          <w:rFonts w:ascii="Times New Roman" w:eastAsia="Times New Roman" w:hAnsi="Times New Roman" w:cs="Times New Roman"/>
          <w:sz w:val="24"/>
          <w:szCs w:val="24"/>
        </w:rPr>
        <w:t>ve and that the organisation of the studies should be in place by the beginning of the semester. So, all mobilities should be planned as early as possible. Although absences of lecturers due to mobility have so far been short-term, the HEI management confi</w:t>
      </w:r>
      <w:r>
        <w:rPr>
          <w:rFonts w:ascii="Times New Roman" w:eastAsia="Times New Roman" w:hAnsi="Times New Roman" w:cs="Times New Roman"/>
          <w:sz w:val="24"/>
          <w:szCs w:val="24"/>
        </w:rPr>
        <w:t>rmed that, if necessary, a lecturer can take a semester off.</w:t>
      </w:r>
    </w:p>
    <w:p w14:paraId="36724985" w14:textId="77777777" w:rsidR="001A7A60" w:rsidRDefault="00682A13">
      <w:pPr>
        <w:shd w:val="clear" w:color="auto" w:fill="EEEEEE"/>
        <w:spacing w:line="25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study programme also hosts teaching staff from abroad. For example, a visiting professor from Lithuania is involved in teaching of the courses “Introduction to Speech Therapy and History of S</w:t>
      </w:r>
      <w:r>
        <w:rPr>
          <w:rFonts w:ascii="Times New Roman" w:eastAsia="Times New Roman" w:hAnsi="Times New Roman" w:cs="Times New Roman"/>
          <w:color w:val="1E1919"/>
          <w:sz w:val="24"/>
          <w:szCs w:val="24"/>
        </w:rPr>
        <w:t>peech Therapy” and “Speech Sound Disorders” (annex 15 - List of academic staff involved in the implementation of the Second Level Professional Higher Education Study Program “Speech Therapy”; meeting with the directors of the study field and the study prog</w:t>
      </w:r>
      <w:r>
        <w:rPr>
          <w:rFonts w:ascii="Times New Roman" w:eastAsia="Times New Roman" w:hAnsi="Times New Roman" w:cs="Times New Roman"/>
          <w:color w:val="1E1919"/>
          <w:sz w:val="24"/>
          <w:szCs w:val="24"/>
        </w:rPr>
        <w:t>ramme). Incoming mobility at the moment is lower than the outgoing mobility. During the meeting with the HEI management and with the directors of the study field and the study programme it was confirmed that it is planned to increase both incoming and outg</w:t>
      </w:r>
      <w:r>
        <w:rPr>
          <w:rFonts w:ascii="Times New Roman" w:eastAsia="Times New Roman" w:hAnsi="Times New Roman" w:cs="Times New Roman"/>
          <w:color w:val="1E1919"/>
          <w:sz w:val="24"/>
          <w:szCs w:val="24"/>
        </w:rPr>
        <w:t>oing mobility, and to involve more lecturers and students in the projects. One of the reasons that the intensity of international mobility in the academic year 2020/2021 has reduced are the restrictions imposed by the Covid-19 pandemic (SAR, page 45). Expe</w:t>
      </w:r>
      <w:r>
        <w:rPr>
          <w:rFonts w:ascii="Times New Roman" w:eastAsia="Times New Roman" w:hAnsi="Times New Roman" w:cs="Times New Roman"/>
          <w:color w:val="1E1919"/>
          <w:sz w:val="24"/>
          <w:szCs w:val="24"/>
        </w:rPr>
        <w:t xml:space="preserve">rts were curious to receive the answer for the question of how incoming exchange students can take the courses of the study programme, because it's implemented in Latvian. At the meeting with the directors of the study field and the study programme it was </w:t>
      </w:r>
      <w:r>
        <w:rPr>
          <w:rFonts w:ascii="Times New Roman" w:eastAsia="Times New Roman" w:hAnsi="Times New Roman" w:cs="Times New Roman"/>
          <w:color w:val="1E1919"/>
          <w:sz w:val="24"/>
          <w:szCs w:val="24"/>
        </w:rPr>
        <w:t xml:space="preserve">suggested that the foreign students can select courses conducted in English. According to the SAR (annex 15) only two courses held by the guest lecturer form Lithuania are partly implemented in English. The academic staff at the meeting suggested that the </w:t>
      </w:r>
      <w:r>
        <w:rPr>
          <w:rFonts w:ascii="Times New Roman" w:eastAsia="Times New Roman" w:hAnsi="Times New Roman" w:cs="Times New Roman"/>
          <w:color w:val="1E1919"/>
          <w:sz w:val="24"/>
          <w:szCs w:val="24"/>
        </w:rPr>
        <w:t>foreign students will be offered individual courses in English.  There is an opportunity to increase student mobility if more courses would be implemented (at least partly) in English.</w:t>
      </w:r>
    </w:p>
    <w:p w14:paraId="597B3447" w14:textId="77777777" w:rsidR="001A7A60" w:rsidRDefault="00682A13">
      <w:pPr>
        <w:shd w:val="clear" w:color="auto" w:fill="EEEEEE"/>
        <w:spacing w:line="25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meeting with the directors of the study field and the study program</w:t>
      </w:r>
      <w:r>
        <w:rPr>
          <w:rFonts w:ascii="Times New Roman" w:eastAsia="Times New Roman" w:hAnsi="Times New Roman" w:cs="Times New Roman"/>
          <w:color w:val="1E1919"/>
          <w:sz w:val="24"/>
          <w:szCs w:val="24"/>
        </w:rPr>
        <w:t>me revealed that it is difficult to find the staff to teach very specific courses. That may explain the fact that although there are 35 lecturers involved in the implementation of the study programme, there is one lecturer who participates in teaching of n</w:t>
      </w:r>
      <w:r>
        <w:rPr>
          <w:rFonts w:ascii="Times New Roman" w:eastAsia="Times New Roman" w:hAnsi="Times New Roman" w:cs="Times New Roman"/>
          <w:color w:val="1E1919"/>
          <w:sz w:val="24"/>
          <w:szCs w:val="24"/>
        </w:rPr>
        <w:t xml:space="preserve">ine courses of which five courses are disorder specific speech therapy courses and for four courses she is the only lecturer (annex 15). This aspect may put the </w:t>
      </w:r>
      <w:r>
        <w:rPr>
          <w:rFonts w:ascii="Times New Roman" w:eastAsia="Times New Roman" w:hAnsi="Times New Roman" w:cs="Times New Roman"/>
          <w:color w:val="1E1919"/>
          <w:sz w:val="24"/>
          <w:szCs w:val="24"/>
        </w:rPr>
        <w:lastRenderedPageBreak/>
        <w:t>implementation of the study programme at risk. The one lecturer is also very active in outgoing</w:t>
      </w:r>
      <w:r>
        <w:rPr>
          <w:rFonts w:ascii="Times New Roman" w:eastAsia="Times New Roman" w:hAnsi="Times New Roman" w:cs="Times New Roman"/>
          <w:color w:val="1E1919"/>
          <w:sz w:val="24"/>
          <w:szCs w:val="24"/>
        </w:rPr>
        <w:t xml:space="preserve"> mobility and her absence brings many changes in the organisation of the study process. In addition, if for some reason she has to be absent for a longer period of time (e.g., free semester) or may want to leave work at all, it would be difficult to find a</w:t>
      </w:r>
      <w:r>
        <w:rPr>
          <w:rFonts w:ascii="Times New Roman" w:eastAsia="Times New Roman" w:hAnsi="Times New Roman" w:cs="Times New Roman"/>
          <w:color w:val="1E1919"/>
          <w:sz w:val="24"/>
          <w:szCs w:val="24"/>
        </w:rPr>
        <w:t xml:space="preserve"> replacement for her - all the courses she is teaching. </w:t>
      </w:r>
    </w:p>
    <w:p w14:paraId="66917423" w14:textId="77777777" w:rsidR="001A7A60" w:rsidRDefault="00682A13">
      <w:pPr>
        <w:shd w:val="clear" w:color="auto" w:fill="EEEEEE"/>
        <w:spacing w:line="256" w:lineRule="auto"/>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A good example of motivating lecturers is that one young lecturer got an affordable municipal rental apartment from the city (meetings with the directors of the study field and the study programme an</w:t>
      </w:r>
      <w:r>
        <w:rPr>
          <w:rFonts w:ascii="Times New Roman" w:eastAsia="Times New Roman" w:hAnsi="Times New Roman" w:cs="Times New Roman"/>
          <w:color w:val="1E1919"/>
          <w:sz w:val="24"/>
          <w:szCs w:val="24"/>
        </w:rPr>
        <w:t>d the academic staff). Academic staff also pointed out that the opportunity to participate in trainings/conferences, comprehensive support (e.g., IT, library) provided by the university for teaching and research, motivated students, size of the groups of s</w:t>
      </w:r>
      <w:r>
        <w:rPr>
          <w:rFonts w:ascii="Times New Roman" w:eastAsia="Times New Roman" w:hAnsi="Times New Roman" w:cs="Times New Roman"/>
          <w:color w:val="1E1919"/>
          <w:sz w:val="24"/>
          <w:szCs w:val="24"/>
        </w:rPr>
        <w:t xml:space="preserve">tudents (workload is filled), and colleagues (e.g., visiting lecturers from abroad) are the aspects that motivate them to work in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for the study programme. </w:t>
      </w:r>
    </w:p>
    <w:p w14:paraId="75215594"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improvement of the quality of the scientific and pedagogical activities of the teaching st</w:t>
      </w:r>
      <w:r>
        <w:rPr>
          <w:rFonts w:ascii="Times New Roman" w:eastAsia="Times New Roman" w:hAnsi="Times New Roman" w:cs="Times New Roman"/>
          <w:color w:val="1E1919"/>
          <w:sz w:val="24"/>
          <w:szCs w:val="24"/>
        </w:rPr>
        <w:t xml:space="preserve">aff is ongoing in accordance with </w:t>
      </w:r>
      <w:proofErr w:type="spellStart"/>
      <w:r>
        <w:rPr>
          <w:rFonts w:ascii="Times New Roman" w:eastAsia="Times New Roman" w:hAnsi="Times New Roman" w:cs="Times New Roman"/>
          <w:color w:val="1E1919"/>
          <w:sz w:val="24"/>
          <w:szCs w:val="24"/>
        </w:rPr>
        <w:t>LiepU's</w:t>
      </w:r>
      <w:proofErr w:type="spellEnd"/>
      <w:r>
        <w:rPr>
          <w:rFonts w:ascii="Times New Roman" w:eastAsia="Times New Roman" w:hAnsi="Times New Roman" w:cs="Times New Roman"/>
          <w:color w:val="1E1919"/>
          <w:sz w:val="24"/>
          <w:szCs w:val="24"/>
        </w:rPr>
        <w:t xml:space="preserve"> human resources development plan for 2018-2023, which aims to provide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with the necessary human resources, promote the development, professional growth and development of existing human resources – academic an</w:t>
      </w:r>
      <w:r>
        <w:rPr>
          <w:rFonts w:ascii="Times New Roman" w:eastAsia="Times New Roman" w:hAnsi="Times New Roman" w:cs="Times New Roman"/>
          <w:color w:val="1E1919"/>
          <w:sz w:val="24"/>
          <w:szCs w:val="24"/>
        </w:rPr>
        <w:t xml:space="preserve">d general staff, and the inclusion of new teaching staff and scientific staff in the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education and research process, to ensure modern,</w:t>
      </w:r>
      <w:r>
        <w:rPr>
          <w:rFonts w:ascii="Times New Roman" w:eastAsia="Times New Roman" w:hAnsi="Times New Roman" w:cs="Times New Roman"/>
          <w:color w:val="0563C1"/>
          <w:sz w:val="24"/>
          <w:szCs w:val="24"/>
        </w:rPr>
        <w:t xml:space="preserve"> </w:t>
      </w:r>
      <w:r>
        <w:rPr>
          <w:rFonts w:ascii="Times New Roman" w:eastAsia="Times New Roman" w:hAnsi="Times New Roman" w:cs="Times New Roman"/>
          <w:color w:val="1E1919"/>
          <w:sz w:val="24"/>
          <w:szCs w:val="24"/>
        </w:rPr>
        <w:t xml:space="preserve">development-oriented studies, research, lifelong learning in accordance with </w:t>
      </w:r>
      <w:proofErr w:type="spellStart"/>
      <w:r>
        <w:rPr>
          <w:rFonts w:ascii="Times New Roman" w:eastAsia="Times New Roman" w:hAnsi="Times New Roman" w:cs="Times New Roman"/>
          <w:color w:val="1E1919"/>
          <w:sz w:val="24"/>
          <w:szCs w:val="24"/>
        </w:rPr>
        <w:t>LiepU's</w:t>
      </w:r>
      <w:proofErr w:type="spellEnd"/>
      <w:r>
        <w:rPr>
          <w:rFonts w:ascii="Times New Roman" w:eastAsia="Times New Roman" w:hAnsi="Times New Roman" w:cs="Times New Roman"/>
          <w:color w:val="1E1919"/>
          <w:sz w:val="24"/>
          <w:szCs w:val="24"/>
        </w:rPr>
        <w:t xml:space="preserve"> development strategy. The impr</w:t>
      </w:r>
      <w:r>
        <w:rPr>
          <w:rFonts w:ascii="Times New Roman" w:eastAsia="Times New Roman" w:hAnsi="Times New Roman" w:cs="Times New Roman"/>
          <w:color w:val="1E1919"/>
          <w:sz w:val="24"/>
          <w:szCs w:val="24"/>
        </w:rPr>
        <w:t xml:space="preserve">ovement of the professional qualification of teaching staff takes place in accordance with the requirements and criteria of the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quality management system (SAR, page 44).</w:t>
      </w:r>
    </w:p>
    <w:p w14:paraId="1ADCFA11"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During the restrictions due to Covid-19 last 2 years incoming and outgoing mobil</w:t>
      </w:r>
      <w:r>
        <w:rPr>
          <w:rFonts w:ascii="Times New Roman" w:eastAsia="Times New Roman" w:hAnsi="Times New Roman" w:cs="Times New Roman"/>
          <w:color w:val="1E1919"/>
          <w:sz w:val="24"/>
          <w:szCs w:val="24"/>
        </w:rPr>
        <w:t xml:space="preserve">ity is low. </w:t>
      </w:r>
    </w:p>
    <w:p w14:paraId="2A7215D9"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Criteria for quality monitoring of teaching staff: 1) student assessment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KVS questionnaire 41); 2) practice evaluation indicators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KVS practice evaluation questionnaire); 3) improvement of professional competence events (SAR, page</w:t>
      </w:r>
      <w:r>
        <w:rPr>
          <w:rFonts w:ascii="Times New Roman" w:eastAsia="Times New Roman" w:hAnsi="Times New Roman" w:cs="Times New Roman"/>
          <w:color w:val="1E1919"/>
          <w:sz w:val="24"/>
          <w:szCs w:val="24"/>
        </w:rPr>
        <w:t xml:space="preserve"> 44).</w:t>
      </w:r>
    </w:p>
    <w:p w14:paraId="75BCFE18" w14:textId="77777777" w:rsidR="001A7A60" w:rsidRDefault="00682A13">
      <w:pPr>
        <w:shd w:val="clear" w:color="auto" w:fill="EEEEEE"/>
        <w:jc w:val="both"/>
        <w:rPr>
          <w:rFonts w:ascii="Times New Roman" w:eastAsia="Times New Roman" w:hAnsi="Times New Roman" w:cs="Times New Roman"/>
          <w:b/>
          <w:i/>
          <w:color w:val="1E1919"/>
          <w:sz w:val="24"/>
          <w:szCs w:val="24"/>
        </w:rPr>
      </w:pPr>
      <w:r>
        <w:rPr>
          <w:rFonts w:ascii="Times New Roman" w:eastAsia="Times New Roman" w:hAnsi="Times New Roman" w:cs="Times New Roman"/>
          <w:b/>
          <w:i/>
          <w:color w:val="1E1919"/>
          <w:sz w:val="24"/>
          <w:szCs w:val="24"/>
        </w:rPr>
        <w:t xml:space="preserve">Conclusions: </w:t>
      </w:r>
    </w:p>
    <w:p w14:paraId="6E6CDDDF"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qualification of the academic staff of the study programme complies with the requirements of the laws and regulations. The prominent number of lecturers who are involved in the implementation of the study programme</w:t>
      </w:r>
      <w:r>
        <w:rPr>
          <w:rFonts w:ascii="Times New Roman" w:eastAsia="Times New Roman" w:hAnsi="Times New Roman" w:cs="Times New Roman"/>
          <w:color w:val="77933C"/>
          <w:sz w:val="24"/>
          <w:szCs w:val="24"/>
        </w:rPr>
        <w:t xml:space="preserve"> </w:t>
      </w:r>
      <w:r>
        <w:rPr>
          <w:rFonts w:ascii="Times New Roman" w:eastAsia="Times New Roman" w:hAnsi="Times New Roman" w:cs="Times New Roman"/>
          <w:color w:val="1E1919"/>
          <w:sz w:val="24"/>
          <w:szCs w:val="24"/>
        </w:rPr>
        <w:t xml:space="preserve">have a doctoral degree (23 out of 35). Rest of them have a master’s degree. </w:t>
      </w:r>
    </w:p>
    <w:p w14:paraId="6188974A"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The mobility of teaching staff is highly valued by both management and academic staff because it helps to develop the content of the studies, brings new contacts and helps to buil</w:t>
      </w:r>
      <w:r>
        <w:rPr>
          <w:rFonts w:ascii="Times New Roman" w:eastAsia="Times New Roman" w:hAnsi="Times New Roman" w:cs="Times New Roman"/>
          <w:color w:val="1E1919"/>
          <w:sz w:val="24"/>
          <w:szCs w:val="24"/>
        </w:rPr>
        <w:t>d the network. Only one person from the academic staff is active in the field of outgoing mobility and few more have participated. Incoming mobility at the moment is lower than the outgoing mobility. But during the interviews the experts gained information</w:t>
      </w:r>
      <w:r>
        <w:rPr>
          <w:rFonts w:ascii="Times New Roman" w:eastAsia="Times New Roman" w:hAnsi="Times New Roman" w:cs="Times New Roman"/>
          <w:color w:val="1E1919"/>
          <w:sz w:val="24"/>
          <w:szCs w:val="24"/>
        </w:rPr>
        <w:t xml:space="preserve"> that in the future it is planned to increase both incoming and outgoing mobility for both students and academic staff. </w:t>
      </w:r>
    </w:p>
    <w:p w14:paraId="5020E5A5"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Apart from the courses “Introduction to Speech Therapy and History of Speech Therapy” and “Speech Sound Disorders” that are partly impl</w:t>
      </w:r>
      <w:r>
        <w:rPr>
          <w:rFonts w:ascii="Times New Roman" w:eastAsia="Times New Roman" w:hAnsi="Times New Roman" w:cs="Times New Roman"/>
          <w:color w:val="1E1919"/>
          <w:sz w:val="24"/>
          <w:szCs w:val="24"/>
        </w:rPr>
        <w:t xml:space="preserve">emented in English, all the other courses are taught in Latvian. This limits the possibilities for incoming student mobility and the exchange students </w:t>
      </w:r>
      <w:r>
        <w:rPr>
          <w:rFonts w:ascii="Times New Roman" w:eastAsia="Times New Roman" w:hAnsi="Times New Roman" w:cs="Times New Roman"/>
          <w:color w:val="1E1919"/>
          <w:sz w:val="24"/>
          <w:szCs w:val="24"/>
        </w:rPr>
        <w:lastRenderedPageBreak/>
        <w:t>cannot study speech therapy specific courses or study in a group with other students. There is an opportu</w:t>
      </w:r>
      <w:r>
        <w:rPr>
          <w:rFonts w:ascii="Times New Roman" w:eastAsia="Times New Roman" w:hAnsi="Times New Roman" w:cs="Times New Roman"/>
          <w:color w:val="1E1919"/>
          <w:sz w:val="24"/>
          <w:szCs w:val="24"/>
        </w:rPr>
        <w:t xml:space="preserve">nity to increase student mobility if more courses would be implemented (at least partly) in English.   </w:t>
      </w:r>
    </w:p>
    <w:p w14:paraId="1916DD23"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It turned out to be difficult to find lecturers for specific courses. That may be the reason there is one lecturer who participates in teaching nine cou</w:t>
      </w:r>
      <w:r>
        <w:rPr>
          <w:rFonts w:ascii="Times New Roman" w:eastAsia="Times New Roman" w:hAnsi="Times New Roman" w:cs="Times New Roman"/>
          <w:color w:val="1E1919"/>
          <w:sz w:val="24"/>
          <w:szCs w:val="24"/>
        </w:rPr>
        <w:t>rses of which five courses are disorder specific speech therapy courses and for four courses she is the only lecturer. It is a risk because during her absence (she is very active in outgoing mobility) changes in study process concerns many courses and stud</w:t>
      </w:r>
      <w:r>
        <w:rPr>
          <w:rFonts w:ascii="Times New Roman" w:eastAsia="Times New Roman" w:hAnsi="Times New Roman" w:cs="Times New Roman"/>
          <w:color w:val="1E1919"/>
          <w:sz w:val="24"/>
          <w:szCs w:val="24"/>
        </w:rPr>
        <w:t>ents and if she</w:t>
      </w:r>
      <w:r>
        <w:rPr>
          <w:rFonts w:ascii="Times New Roman" w:eastAsia="Times New Roman" w:hAnsi="Times New Roman" w:cs="Times New Roman"/>
          <w:color w:val="6AA84F"/>
          <w:sz w:val="24"/>
          <w:szCs w:val="24"/>
        </w:rPr>
        <w:t xml:space="preserve"> </w:t>
      </w:r>
      <w:r>
        <w:rPr>
          <w:rFonts w:ascii="Times New Roman" w:eastAsia="Times New Roman" w:hAnsi="Times New Roman" w:cs="Times New Roman"/>
          <w:color w:val="1E1919"/>
          <w:sz w:val="24"/>
          <w:szCs w:val="24"/>
        </w:rPr>
        <w:t>were to leave the university for any reason, it would be difficult to find a substitute for so many courses at once.</w:t>
      </w:r>
    </w:p>
    <w:p w14:paraId="1D2E344D"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University has found a way to motivate lecturers (e.g., municipal apartment) and lecturers stressed that there are many asp</w:t>
      </w:r>
      <w:r>
        <w:rPr>
          <w:rFonts w:ascii="Times New Roman" w:eastAsia="Times New Roman" w:hAnsi="Times New Roman" w:cs="Times New Roman"/>
          <w:color w:val="1E1919"/>
          <w:sz w:val="24"/>
          <w:szCs w:val="24"/>
        </w:rPr>
        <w:t xml:space="preserve">ects that motivates them to work in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for the study programme. </w:t>
      </w:r>
    </w:p>
    <w:p w14:paraId="10992460" w14:textId="77777777" w:rsidR="001A7A60" w:rsidRDefault="00682A13">
      <w:pPr>
        <w:shd w:val="clear" w:color="auto" w:fill="EEEEEE"/>
        <w:jc w:val="both"/>
        <w:rPr>
          <w:rFonts w:ascii="Times New Roman" w:eastAsia="Times New Roman" w:hAnsi="Times New Roman" w:cs="Times New Roman"/>
          <w:b/>
          <w:i/>
          <w:color w:val="1E1919"/>
          <w:sz w:val="24"/>
          <w:szCs w:val="24"/>
        </w:rPr>
      </w:pPr>
      <w:r>
        <w:rPr>
          <w:rFonts w:ascii="Times New Roman" w:eastAsia="Times New Roman" w:hAnsi="Times New Roman" w:cs="Times New Roman"/>
          <w:b/>
          <w:i/>
          <w:color w:val="1E1919"/>
          <w:sz w:val="24"/>
          <w:szCs w:val="24"/>
        </w:rPr>
        <w:t xml:space="preserve">Strengths: </w:t>
      </w:r>
    </w:p>
    <w:p w14:paraId="5E152567"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1. Over half of the teaching staff (23 out of 35) involved in the implementation of the study programme has a doctoral degree.</w:t>
      </w:r>
    </w:p>
    <w:p w14:paraId="6C48D8E6"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2. The teaching staff is qualified and motivated </w:t>
      </w:r>
      <w:r>
        <w:rPr>
          <w:rFonts w:ascii="Times New Roman" w:eastAsia="Times New Roman" w:hAnsi="Times New Roman" w:cs="Times New Roman"/>
          <w:color w:val="1E1919"/>
          <w:sz w:val="24"/>
          <w:szCs w:val="24"/>
        </w:rPr>
        <w:t xml:space="preserve">to work in the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for the study programme.</w:t>
      </w:r>
    </w:p>
    <w:p w14:paraId="41B5F2C1"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3. One member of the teaching staff is highly active in the field of outgoing mobility.  </w:t>
      </w:r>
    </w:p>
    <w:p w14:paraId="7C2EB20C" w14:textId="77777777" w:rsidR="001A7A60" w:rsidRDefault="00682A13">
      <w:pPr>
        <w:shd w:val="clear" w:color="auto" w:fill="EEEEEE"/>
        <w:jc w:val="both"/>
        <w:rPr>
          <w:rFonts w:ascii="Times New Roman" w:eastAsia="Times New Roman" w:hAnsi="Times New Roman" w:cs="Times New Roman"/>
          <w:b/>
          <w:i/>
          <w:color w:val="1E1919"/>
          <w:sz w:val="24"/>
          <w:szCs w:val="24"/>
        </w:rPr>
      </w:pPr>
      <w:r>
        <w:rPr>
          <w:rFonts w:ascii="Times New Roman" w:eastAsia="Times New Roman" w:hAnsi="Times New Roman" w:cs="Times New Roman"/>
          <w:b/>
          <w:i/>
          <w:color w:val="1E1919"/>
          <w:sz w:val="24"/>
          <w:szCs w:val="24"/>
        </w:rPr>
        <w:t>Weaknesses:</w:t>
      </w:r>
    </w:p>
    <w:p w14:paraId="267171B1" w14:textId="77777777" w:rsidR="001A7A60" w:rsidRDefault="00682A13">
      <w:pPr>
        <w:numPr>
          <w:ilvl w:val="0"/>
          <w:numId w:val="4"/>
        </w:numPr>
        <w:pBdr>
          <w:top w:val="nil"/>
          <w:left w:val="nil"/>
          <w:bottom w:val="nil"/>
          <w:right w:val="nil"/>
          <w:between w:val="nil"/>
        </w:pBdr>
        <w:shd w:val="clear" w:color="auto" w:fill="EEEEEE"/>
        <w:spacing w:after="0"/>
        <w:ind w:left="426" w:hanging="360"/>
        <w:jc w:val="both"/>
        <w:rPr>
          <w:rFonts w:ascii="Times New Roman" w:eastAsia="Times New Roman" w:hAnsi="Times New Roman" w:cs="Times New Roman"/>
          <w:color w:val="1E1919"/>
          <w:sz w:val="24"/>
          <w:szCs w:val="24"/>
        </w:rPr>
      </w:pPr>
      <w:bookmarkStart w:id="10" w:name="_3j2qqm3" w:colFirst="0" w:colLast="0"/>
      <w:bookmarkEnd w:id="10"/>
      <w:r>
        <w:rPr>
          <w:rFonts w:ascii="Times New Roman" w:eastAsia="Times New Roman" w:hAnsi="Times New Roman" w:cs="Times New Roman"/>
          <w:color w:val="1E1919"/>
          <w:sz w:val="24"/>
          <w:szCs w:val="24"/>
        </w:rPr>
        <w:t>There is space for improvement – risk of finding replacement in case of absence of one lecturer who particip</w:t>
      </w:r>
      <w:r>
        <w:rPr>
          <w:rFonts w:ascii="Times New Roman" w:eastAsia="Times New Roman" w:hAnsi="Times New Roman" w:cs="Times New Roman"/>
          <w:color w:val="1E1919"/>
          <w:sz w:val="24"/>
          <w:szCs w:val="24"/>
        </w:rPr>
        <w:t xml:space="preserve">ates in teaching of nine courses of which five are disorder specific speech therapy courses and for four courses she is the only lecturer. </w:t>
      </w:r>
    </w:p>
    <w:p w14:paraId="69236C8A" w14:textId="77777777" w:rsidR="001A7A60" w:rsidRDefault="00682A13">
      <w:pPr>
        <w:numPr>
          <w:ilvl w:val="0"/>
          <w:numId w:val="4"/>
        </w:numPr>
        <w:pBdr>
          <w:top w:val="nil"/>
          <w:left w:val="nil"/>
          <w:bottom w:val="nil"/>
          <w:right w:val="nil"/>
          <w:between w:val="nil"/>
        </w:pBdr>
        <w:shd w:val="clear" w:color="auto" w:fill="EEEEEE"/>
        <w:ind w:left="426" w:hanging="360"/>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Incoming and outgoing mobility of the academic staff is low, more lecturers should be included into mobility program</w:t>
      </w:r>
      <w:r>
        <w:rPr>
          <w:rFonts w:ascii="Times New Roman" w:eastAsia="Times New Roman" w:hAnsi="Times New Roman" w:cs="Times New Roman"/>
          <w:color w:val="1E1919"/>
          <w:sz w:val="24"/>
          <w:szCs w:val="24"/>
        </w:rPr>
        <w:t>s</w:t>
      </w:r>
      <w:r>
        <w:rPr>
          <w:rFonts w:ascii="Times New Roman" w:eastAsia="Times New Roman" w:hAnsi="Times New Roman" w:cs="Times New Roman"/>
          <w:color w:val="1E1919"/>
          <w:sz w:val="24"/>
          <w:szCs w:val="24"/>
          <w:shd w:val="clear" w:color="auto" w:fill="F7F5F2"/>
        </w:rPr>
        <w:t>.</w:t>
      </w:r>
      <w:r>
        <w:rPr>
          <w:rFonts w:ascii="Times New Roman" w:eastAsia="Times New Roman" w:hAnsi="Times New Roman" w:cs="Times New Roman"/>
          <w:color w:val="1E1919"/>
          <w:sz w:val="24"/>
          <w:szCs w:val="24"/>
        </w:rPr>
        <w:t xml:space="preserve"> </w:t>
      </w:r>
    </w:p>
    <w:p w14:paraId="0F07D0CA" w14:textId="77777777" w:rsidR="001A7A60" w:rsidRDefault="001A7A60">
      <w:pPr>
        <w:jc w:val="both"/>
        <w:rPr>
          <w:rFonts w:ascii="Times New Roman" w:eastAsia="Times New Roman" w:hAnsi="Times New Roman" w:cs="Times New Roman"/>
          <w:b/>
          <w:sz w:val="24"/>
          <w:szCs w:val="24"/>
        </w:rPr>
      </w:pPr>
    </w:p>
    <w:p w14:paraId="39E18304" w14:textId="77777777" w:rsidR="001A7A60" w:rsidRDefault="001A7A60">
      <w:pPr>
        <w:jc w:val="both"/>
        <w:rPr>
          <w:rFonts w:ascii="Times New Roman" w:eastAsia="Times New Roman" w:hAnsi="Times New Roman" w:cs="Times New Roman"/>
          <w:b/>
          <w:sz w:val="24"/>
          <w:szCs w:val="24"/>
        </w:rPr>
      </w:pPr>
    </w:p>
    <w:p w14:paraId="1B6BFBAF" w14:textId="77777777" w:rsidR="001A7A60" w:rsidRDefault="001A7A60">
      <w:pPr>
        <w:jc w:val="both"/>
        <w:rPr>
          <w:rFonts w:ascii="Times New Roman" w:eastAsia="Times New Roman" w:hAnsi="Times New Roman" w:cs="Times New Roman"/>
          <w:b/>
          <w:sz w:val="24"/>
          <w:szCs w:val="24"/>
        </w:rPr>
      </w:pPr>
    </w:p>
    <w:p w14:paraId="18A32A24" w14:textId="77777777" w:rsidR="001A7A60" w:rsidRDefault="001A7A60">
      <w:pPr>
        <w:jc w:val="both"/>
        <w:rPr>
          <w:rFonts w:ascii="Times New Roman" w:eastAsia="Times New Roman" w:hAnsi="Times New Roman" w:cs="Times New Roman"/>
          <w:b/>
          <w:sz w:val="24"/>
          <w:szCs w:val="24"/>
        </w:rPr>
      </w:pPr>
    </w:p>
    <w:p w14:paraId="46945815" w14:textId="77777777" w:rsidR="001A7A60" w:rsidRDefault="00682A1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 of the requirement [R2]:</w:t>
      </w:r>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41"/>
        <w:gridCol w:w="1176"/>
        <w:gridCol w:w="1176"/>
        <w:gridCol w:w="1190"/>
        <w:gridCol w:w="2367"/>
      </w:tblGrid>
      <w:tr w:rsidR="001A7A60" w14:paraId="7DE59B72" w14:textId="77777777">
        <w:tc>
          <w:tcPr>
            <w:tcW w:w="3441" w:type="dxa"/>
          </w:tcPr>
          <w:p w14:paraId="4403EF87" w14:textId="77777777" w:rsidR="001A7A60" w:rsidRDefault="00682A13">
            <w:pPr>
              <w:jc w:val="center"/>
              <w:rPr>
                <w:rFonts w:ascii="Times New Roman" w:eastAsia="Times New Roman" w:hAnsi="Times New Roman" w:cs="Times New Roman"/>
                <w:b/>
              </w:rPr>
            </w:pPr>
            <w:r>
              <w:rPr>
                <w:rFonts w:ascii="Times New Roman" w:eastAsia="Times New Roman" w:hAnsi="Times New Roman" w:cs="Times New Roman"/>
                <w:b/>
              </w:rPr>
              <w:t>Requirement</w:t>
            </w:r>
          </w:p>
        </w:tc>
        <w:tc>
          <w:tcPr>
            <w:tcW w:w="3542" w:type="dxa"/>
            <w:gridSpan w:val="3"/>
          </w:tcPr>
          <w:p w14:paraId="6608D5F9" w14:textId="77777777" w:rsidR="001A7A60" w:rsidRDefault="00682A13">
            <w:pPr>
              <w:jc w:val="center"/>
              <w:rPr>
                <w:rFonts w:ascii="Times New Roman" w:eastAsia="Times New Roman" w:hAnsi="Times New Roman" w:cs="Times New Roman"/>
                <w:b/>
              </w:rPr>
            </w:pPr>
            <w:r>
              <w:rPr>
                <w:rFonts w:ascii="Times New Roman" w:eastAsia="Times New Roman" w:hAnsi="Times New Roman" w:cs="Times New Roman"/>
                <w:b/>
              </w:rPr>
              <w:t>Compliance</w:t>
            </w:r>
          </w:p>
        </w:tc>
        <w:tc>
          <w:tcPr>
            <w:tcW w:w="2367" w:type="dxa"/>
          </w:tcPr>
          <w:p w14:paraId="7C0599AE" w14:textId="77777777" w:rsidR="001A7A60" w:rsidRDefault="00682A13">
            <w:pPr>
              <w:jc w:val="center"/>
              <w:rPr>
                <w:rFonts w:ascii="Times New Roman" w:eastAsia="Times New Roman" w:hAnsi="Times New Roman" w:cs="Times New Roman"/>
                <w:b/>
              </w:rPr>
            </w:pPr>
            <w:r>
              <w:rPr>
                <w:rFonts w:ascii="Times New Roman" w:eastAsia="Times New Roman" w:hAnsi="Times New Roman" w:cs="Times New Roman"/>
                <w:b/>
              </w:rPr>
              <w:t>Justification</w:t>
            </w:r>
          </w:p>
        </w:tc>
      </w:tr>
      <w:tr w:rsidR="001A7A60" w14:paraId="110D72CC" w14:textId="77777777">
        <w:tc>
          <w:tcPr>
            <w:tcW w:w="3441" w:type="dxa"/>
            <w:vMerge w:val="restart"/>
          </w:tcPr>
          <w:p w14:paraId="6C8972B3" w14:textId="77777777" w:rsidR="001A7A60" w:rsidRDefault="00682A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Compliance of the qualification of the academic staff and visiting professors, visiting associate professors, visiting docents, visiting lecturers and visiting assistants with the conditions for the implementation of the study </w:t>
            </w:r>
            <w:r>
              <w:rPr>
                <w:rFonts w:ascii="Times New Roman" w:eastAsia="Times New Roman" w:hAnsi="Times New Roman" w:cs="Times New Roman"/>
                <w:sz w:val="24"/>
                <w:szCs w:val="24"/>
              </w:rPr>
              <w:lastRenderedPageBreak/>
              <w:t>programme and the requirement</w:t>
            </w:r>
            <w:r>
              <w:rPr>
                <w:rFonts w:ascii="Times New Roman" w:eastAsia="Times New Roman" w:hAnsi="Times New Roman" w:cs="Times New Roman"/>
                <w:sz w:val="24"/>
                <w:szCs w:val="24"/>
              </w:rPr>
              <w:t>s of the laws and regulations.</w:t>
            </w:r>
          </w:p>
        </w:tc>
        <w:tc>
          <w:tcPr>
            <w:tcW w:w="1176" w:type="dxa"/>
          </w:tcPr>
          <w:p w14:paraId="70023AD4"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sz w:val="24"/>
                <w:szCs w:val="24"/>
              </w:rPr>
              <w:lastRenderedPageBreak/>
              <w:t>Fully compliant</w:t>
            </w:r>
          </w:p>
        </w:tc>
        <w:tc>
          <w:tcPr>
            <w:tcW w:w="1176" w:type="dxa"/>
          </w:tcPr>
          <w:p w14:paraId="2097D652"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Partially</w:t>
            </w:r>
          </w:p>
          <w:p w14:paraId="7C05D2A4"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sz w:val="24"/>
                <w:szCs w:val="24"/>
              </w:rPr>
              <w:t>compliant</w:t>
            </w:r>
          </w:p>
        </w:tc>
        <w:tc>
          <w:tcPr>
            <w:tcW w:w="1190" w:type="dxa"/>
          </w:tcPr>
          <w:p w14:paraId="066EC907"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sz w:val="24"/>
                <w:szCs w:val="24"/>
              </w:rPr>
              <w:t>Non-compliant</w:t>
            </w:r>
          </w:p>
        </w:tc>
        <w:tc>
          <w:tcPr>
            <w:tcW w:w="2367" w:type="dxa"/>
            <w:vMerge w:val="restart"/>
          </w:tcPr>
          <w:p w14:paraId="6322D74D"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The qualification of the</w:t>
            </w:r>
          </w:p>
          <w:p w14:paraId="4AAA82EF"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local and incoming academic staff</w:t>
            </w:r>
          </w:p>
          <w:p w14:paraId="0A6DDC20"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of the study programme</w:t>
            </w:r>
          </w:p>
          <w:p w14:paraId="33A26E2D"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comply with the</w:t>
            </w:r>
          </w:p>
          <w:p w14:paraId="796970D0"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requirements of the</w:t>
            </w:r>
          </w:p>
          <w:p w14:paraId="5D19CBCE"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t>laws and regulations.</w:t>
            </w:r>
          </w:p>
          <w:p w14:paraId="41AC7B92" w14:textId="77777777" w:rsidR="001A7A60" w:rsidRDefault="00682A13">
            <w:pPr>
              <w:spacing w:after="0" w:line="240" w:lineRule="auto"/>
              <w:jc w:val="both"/>
              <w:rPr>
                <w:rFonts w:ascii="Times New Roman" w:eastAsia="Times New Roman" w:hAnsi="Times New Roman" w:cs="Times New Roman"/>
                <w:color w:val="1E1919"/>
              </w:rPr>
            </w:pPr>
            <w:r>
              <w:rPr>
                <w:rFonts w:ascii="Times New Roman" w:eastAsia="Times New Roman" w:hAnsi="Times New Roman" w:cs="Times New Roman"/>
                <w:color w:val="1E1919"/>
              </w:rPr>
              <w:lastRenderedPageBreak/>
              <w:t xml:space="preserve">Qualification is sufficient for </w:t>
            </w:r>
            <w:r>
              <w:rPr>
                <w:rFonts w:ascii="Times New Roman" w:eastAsia="Times New Roman" w:hAnsi="Times New Roman" w:cs="Times New Roman"/>
                <w:color w:val="1E1919"/>
              </w:rPr>
              <w:t>conditions for the implementation of the study programme.</w:t>
            </w:r>
          </w:p>
        </w:tc>
      </w:tr>
      <w:tr w:rsidR="001A7A60" w14:paraId="40B94157" w14:textId="77777777">
        <w:tc>
          <w:tcPr>
            <w:tcW w:w="3441" w:type="dxa"/>
            <w:vMerge/>
          </w:tcPr>
          <w:p w14:paraId="4BF9BF05"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color w:val="1E1919"/>
              </w:rPr>
            </w:pPr>
          </w:p>
        </w:tc>
        <w:tc>
          <w:tcPr>
            <w:tcW w:w="1176" w:type="dxa"/>
          </w:tcPr>
          <w:p w14:paraId="47220486" w14:textId="77777777" w:rsidR="001A7A60" w:rsidRDefault="00682A13">
            <w:pPr>
              <w:jc w:val="both"/>
              <w:rPr>
                <w:rFonts w:ascii="Times New Roman" w:eastAsia="Times New Roman" w:hAnsi="Times New Roman" w:cs="Times New Roman"/>
              </w:rPr>
            </w:pPr>
            <w:r>
              <w:rPr>
                <w:rFonts w:ascii="Times New Roman" w:eastAsia="Times New Roman" w:hAnsi="Times New Roman" w:cs="Times New Roman"/>
              </w:rPr>
              <w:t>X</w:t>
            </w:r>
          </w:p>
        </w:tc>
        <w:tc>
          <w:tcPr>
            <w:tcW w:w="1176" w:type="dxa"/>
          </w:tcPr>
          <w:p w14:paraId="7F145D1F" w14:textId="77777777" w:rsidR="001A7A60" w:rsidRDefault="001A7A60">
            <w:pPr>
              <w:jc w:val="both"/>
              <w:rPr>
                <w:rFonts w:ascii="Times New Roman" w:eastAsia="Times New Roman" w:hAnsi="Times New Roman" w:cs="Times New Roman"/>
              </w:rPr>
            </w:pPr>
          </w:p>
        </w:tc>
        <w:tc>
          <w:tcPr>
            <w:tcW w:w="1190" w:type="dxa"/>
          </w:tcPr>
          <w:p w14:paraId="4B45634D" w14:textId="77777777" w:rsidR="001A7A60" w:rsidRDefault="001A7A60">
            <w:pPr>
              <w:jc w:val="both"/>
              <w:rPr>
                <w:rFonts w:ascii="Times New Roman" w:eastAsia="Times New Roman" w:hAnsi="Times New Roman" w:cs="Times New Roman"/>
              </w:rPr>
            </w:pPr>
          </w:p>
        </w:tc>
        <w:tc>
          <w:tcPr>
            <w:tcW w:w="2367" w:type="dxa"/>
            <w:vMerge/>
          </w:tcPr>
          <w:p w14:paraId="3FFF5052"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rPr>
            </w:pPr>
          </w:p>
        </w:tc>
      </w:tr>
    </w:tbl>
    <w:p w14:paraId="1E0C817F"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0D0A546" w14:textId="77777777" w:rsidR="001A7A60" w:rsidRDefault="001A7A60">
      <w:pPr>
        <w:jc w:val="both"/>
        <w:rPr>
          <w:rFonts w:ascii="Times New Roman" w:eastAsia="Times New Roman" w:hAnsi="Times New Roman" w:cs="Times New Roman"/>
          <w:b/>
        </w:rPr>
      </w:pPr>
    </w:p>
    <w:p w14:paraId="3F615ADA" w14:textId="77777777" w:rsidR="001A7A60" w:rsidRDefault="00682A13">
      <w:pPr>
        <w:jc w:val="both"/>
        <w:rPr>
          <w:rFonts w:ascii="Times New Roman" w:eastAsia="Times New Roman" w:hAnsi="Times New Roman" w:cs="Times New Roman"/>
          <w:color w:val="1E1919"/>
          <w:sz w:val="24"/>
          <w:szCs w:val="24"/>
        </w:rPr>
      </w:pPr>
      <w:r>
        <w:rPr>
          <w:rFonts w:ascii="Times New Roman" w:eastAsia="Times New Roman" w:hAnsi="Times New Roman" w:cs="Times New Roman"/>
          <w:b/>
          <w:color w:val="1E1919"/>
          <w:sz w:val="24"/>
          <w:szCs w:val="24"/>
        </w:rPr>
        <w:t>Requirement [R3]:</w:t>
      </w:r>
      <w:r>
        <w:rPr>
          <w:rFonts w:ascii="Times New Roman" w:eastAsia="Times New Roman" w:hAnsi="Times New Roman" w:cs="Times New Roman"/>
          <w:b/>
          <w:color w:val="1E1919"/>
        </w:rPr>
        <w:t xml:space="preserve"> </w:t>
      </w:r>
      <w:r>
        <w:rPr>
          <w:rFonts w:ascii="Times New Roman" w:eastAsia="Times New Roman" w:hAnsi="Times New Roman" w:cs="Times New Roman"/>
          <w:color w:val="1E1919"/>
          <w:sz w:val="24"/>
          <w:szCs w:val="24"/>
        </w:rPr>
        <w:t xml:space="preserve">The study programme for obtaining a master's or doctoral degree is based on the achievements and findings of the respective field of science or artistic creation (if </w:t>
      </w:r>
      <w:r>
        <w:rPr>
          <w:rFonts w:ascii="Times New Roman" w:eastAsia="Times New Roman" w:hAnsi="Times New Roman" w:cs="Times New Roman"/>
          <w:color w:val="1E1919"/>
          <w:sz w:val="24"/>
          <w:szCs w:val="24"/>
        </w:rPr>
        <w:t>applicable).</w:t>
      </w:r>
    </w:p>
    <w:p w14:paraId="14E730AB" w14:textId="77777777" w:rsidR="001A7A60" w:rsidRDefault="00682A13">
      <w:pPr>
        <w:jc w:val="both"/>
        <w:rPr>
          <w:rFonts w:ascii="Times New Roman" w:eastAsia="Times New Roman" w:hAnsi="Times New Roman" w:cs="Times New Roman"/>
          <w:b/>
          <w:color w:val="1E1919"/>
          <w:sz w:val="24"/>
          <w:szCs w:val="24"/>
        </w:rPr>
      </w:pPr>
      <w:bookmarkStart w:id="11" w:name="_2s8eyo1" w:colFirst="0" w:colLast="0"/>
      <w:bookmarkEnd w:id="11"/>
      <w:r>
        <w:rPr>
          <w:rFonts w:ascii="Times New Roman" w:eastAsia="Times New Roman" w:hAnsi="Times New Roman" w:cs="Times New Roman"/>
          <w:b/>
          <w:color w:val="1E1919"/>
          <w:sz w:val="24"/>
          <w:szCs w:val="24"/>
        </w:rPr>
        <w:t>Analysis</w:t>
      </w:r>
    </w:p>
    <w:p w14:paraId="0442D0F0" w14:textId="77777777" w:rsidR="001A7A60" w:rsidRDefault="00682A13">
      <w:pPr>
        <w:shd w:val="clear" w:color="auto" w:fill="EEEEEE"/>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Not applicable</w:t>
      </w:r>
    </w:p>
    <w:p w14:paraId="12563F3D" w14:textId="77777777" w:rsidR="001A7A60" w:rsidRDefault="001A7A60">
      <w:pPr>
        <w:jc w:val="both"/>
        <w:rPr>
          <w:rFonts w:ascii="Times New Roman" w:eastAsia="Times New Roman" w:hAnsi="Times New Roman" w:cs="Times New Roman"/>
          <w:b/>
          <w:color w:val="1E1919"/>
          <w:sz w:val="24"/>
          <w:szCs w:val="24"/>
        </w:rPr>
      </w:pPr>
    </w:p>
    <w:p w14:paraId="11C4B58B" w14:textId="77777777" w:rsidR="001A7A60" w:rsidRDefault="00682A13">
      <w:pPr>
        <w:shd w:val="clear" w:color="auto" w:fill="EEEEEE"/>
        <w:jc w:val="both"/>
        <w:rPr>
          <w:rFonts w:ascii="Times New Roman" w:eastAsia="Times New Roman" w:hAnsi="Times New Roman" w:cs="Times New Roman"/>
          <w:b/>
          <w:i/>
          <w:color w:val="1E1919"/>
        </w:rPr>
      </w:pPr>
      <w:r>
        <w:rPr>
          <w:rFonts w:ascii="Times New Roman" w:eastAsia="Times New Roman" w:hAnsi="Times New Roman" w:cs="Times New Roman"/>
          <w:b/>
          <w:i/>
          <w:color w:val="1E1919"/>
        </w:rPr>
        <w:t xml:space="preserve">Conclusions: </w:t>
      </w:r>
    </w:p>
    <w:p w14:paraId="427559AE" w14:textId="77777777" w:rsidR="001A7A60" w:rsidRDefault="00682A13">
      <w:pPr>
        <w:shd w:val="clear" w:color="auto" w:fill="EEEEEE"/>
        <w:jc w:val="both"/>
        <w:rPr>
          <w:rFonts w:ascii="Times New Roman" w:eastAsia="Times New Roman" w:hAnsi="Times New Roman" w:cs="Times New Roman"/>
          <w:b/>
          <w:i/>
          <w:color w:val="1E1919"/>
        </w:rPr>
      </w:pPr>
      <w:r>
        <w:rPr>
          <w:rFonts w:ascii="Times New Roman" w:eastAsia="Times New Roman" w:hAnsi="Times New Roman" w:cs="Times New Roman"/>
          <w:color w:val="1E1919"/>
          <w:sz w:val="24"/>
          <w:szCs w:val="24"/>
        </w:rPr>
        <w:t>Not applicable</w:t>
      </w:r>
    </w:p>
    <w:p w14:paraId="2AFE4D4A" w14:textId="77777777" w:rsidR="001A7A60" w:rsidRDefault="00682A13">
      <w:pPr>
        <w:shd w:val="clear" w:color="auto" w:fill="EEEEEE"/>
        <w:jc w:val="both"/>
        <w:rPr>
          <w:rFonts w:ascii="Times New Roman" w:eastAsia="Times New Roman" w:hAnsi="Times New Roman" w:cs="Times New Roman"/>
          <w:b/>
          <w:i/>
          <w:color w:val="1E1919"/>
        </w:rPr>
      </w:pPr>
      <w:r>
        <w:rPr>
          <w:rFonts w:ascii="Times New Roman" w:eastAsia="Times New Roman" w:hAnsi="Times New Roman" w:cs="Times New Roman"/>
          <w:b/>
          <w:i/>
          <w:color w:val="1E1919"/>
        </w:rPr>
        <w:t xml:space="preserve">Strengths: </w:t>
      </w:r>
    </w:p>
    <w:p w14:paraId="78E7EAFE" w14:textId="77777777" w:rsidR="001A7A60" w:rsidRDefault="00682A13">
      <w:pPr>
        <w:shd w:val="clear" w:color="auto" w:fill="EEEEEE"/>
        <w:jc w:val="both"/>
        <w:rPr>
          <w:rFonts w:ascii="Times New Roman" w:eastAsia="Times New Roman" w:hAnsi="Times New Roman" w:cs="Times New Roman"/>
          <w:b/>
          <w:i/>
          <w:color w:val="1E1919"/>
        </w:rPr>
      </w:pPr>
      <w:r>
        <w:rPr>
          <w:rFonts w:ascii="Times New Roman" w:eastAsia="Times New Roman" w:hAnsi="Times New Roman" w:cs="Times New Roman"/>
          <w:b/>
          <w:i/>
          <w:color w:val="1E1919"/>
        </w:rPr>
        <w:t>Weaknesses:</w:t>
      </w:r>
    </w:p>
    <w:p w14:paraId="742F0DAD"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1E1919"/>
          <w:sz w:val="24"/>
          <w:szCs w:val="24"/>
        </w:rPr>
      </w:pPr>
    </w:p>
    <w:p w14:paraId="4C2CAC58" w14:textId="77777777" w:rsidR="001A7A60" w:rsidRDefault="00682A13">
      <w:pPr>
        <w:jc w:val="both"/>
        <w:rPr>
          <w:rFonts w:ascii="Times New Roman" w:eastAsia="Times New Roman" w:hAnsi="Times New Roman" w:cs="Times New Roman"/>
          <w:b/>
          <w:color w:val="1E1919"/>
          <w:sz w:val="24"/>
          <w:szCs w:val="24"/>
        </w:rPr>
      </w:pPr>
      <w:bookmarkStart w:id="12" w:name="_17dp8vu" w:colFirst="0" w:colLast="0"/>
      <w:bookmarkEnd w:id="12"/>
      <w:r>
        <w:rPr>
          <w:rFonts w:ascii="Times New Roman" w:eastAsia="Times New Roman" w:hAnsi="Times New Roman" w:cs="Times New Roman"/>
          <w:b/>
          <w:color w:val="1E1919"/>
          <w:sz w:val="24"/>
          <w:szCs w:val="24"/>
        </w:rPr>
        <w:t>Evaluation of the requirement [R3]:</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36"/>
        <w:gridCol w:w="1176"/>
        <w:gridCol w:w="1176"/>
        <w:gridCol w:w="1191"/>
        <w:gridCol w:w="2471"/>
      </w:tblGrid>
      <w:tr w:rsidR="001A7A60" w14:paraId="77CA1595" w14:textId="77777777">
        <w:tc>
          <w:tcPr>
            <w:tcW w:w="3336" w:type="dxa"/>
          </w:tcPr>
          <w:p w14:paraId="68DC879B" w14:textId="77777777" w:rsidR="001A7A60" w:rsidRDefault="00682A13">
            <w:pPr>
              <w:jc w:val="center"/>
              <w:rPr>
                <w:rFonts w:ascii="Times New Roman" w:eastAsia="Times New Roman" w:hAnsi="Times New Roman" w:cs="Times New Roman"/>
                <w:b/>
                <w:color w:val="1E1919"/>
              </w:rPr>
            </w:pPr>
            <w:r>
              <w:rPr>
                <w:rFonts w:ascii="Times New Roman" w:eastAsia="Times New Roman" w:hAnsi="Times New Roman" w:cs="Times New Roman"/>
                <w:b/>
                <w:color w:val="1E1919"/>
              </w:rPr>
              <w:t>Requirement</w:t>
            </w:r>
          </w:p>
        </w:tc>
        <w:tc>
          <w:tcPr>
            <w:tcW w:w="3543" w:type="dxa"/>
            <w:gridSpan w:val="3"/>
          </w:tcPr>
          <w:p w14:paraId="6F4B24C4" w14:textId="77777777" w:rsidR="001A7A60" w:rsidRDefault="00682A13">
            <w:pPr>
              <w:jc w:val="center"/>
              <w:rPr>
                <w:rFonts w:ascii="Times New Roman" w:eastAsia="Times New Roman" w:hAnsi="Times New Roman" w:cs="Times New Roman"/>
                <w:b/>
                <w:color w:val="1E1919"/>
              </w:rPr>
            </w:pPr>
            <w:r>
              <w:rPr>
                <w:rFonts w:ascii="Times New Roman" w:eastAsia="Times New Roman" w:hAnsi="Times New Roman" w:cs="Times New Roman"/>
                <w:b/>
                <w:color w:val="1E1919"/>
              </w:rPr>
              <w:t>Compliance</w:t>
            </w:r>
          </w:p>
        </w:tc>
        <w:tc>
          <w:tcPr>
            <w:tcW w:w="2471" w:type="dxa"/>
          </w:tcPr>
          <w:p w14:paraId="30CE5CC7" w14:textId="77777777" w:rsidR="001A7A60" w:rsidRDefault="00682A13">
            <w:pPr>
              <w:jc w:val="center"/>
              <w:rPr>
                <w:rFonts w:ascii="Times New Roman" w:eastAsia="Times New Roman" w:hAnsi="Times New Roman" w:cs="Times New Roman"/>
                <w:b/>
                <w:color w:val="1E1919"/>
              </w:rPr>
            </w:pPr>
            <w:r>
              <w:rPr>
                <w:rFonts w:ascii="Times New Roman" w:eastAsia="Times New Roman" w:hAnsi="Times New Roman" w:cs="Times New Roman"/>
                <w:b/>
                <w:color w:val="1E1919"/>
              </w:rPr>
              <w:t>Justification</w:t>
            </w:r>
          </w:p>
        </w:tc>
      </w:tr>
      <w:tr w:rsidR="001A7A60" w14:paraId="15E1AED0" w14:textId="77777777">
        <w:tc>
          <w:tcPr>
            <w:tcW w:w="3336" w:type="dxa"/>
            <w:vMerge w:val="restart"/>
          </w:tcPr>
          <w:p w14:paraId="1EAAE66C" w14:textId="77777777" w:rsidR="001A7A60" w:rsidRDefault="00682A13">
            <w:pP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The study programme for obtaining a master's or doctoral degree is based on the </w:t>
            </w:r>
            <w:r>
              <w:rPr>
                <w:rFonts w:ascii="Times New Roman" w:eastAsia="Times New Roman" w:hAnsi="Times New Roman" w:cs="Times New Roman"/>
                <w:color w:val="1E1919"/>
                <w:sz w:val="24"/>
                <w:szCs w:val="24"/>
              </w:rPr>
              <w:t>achievements and findings of the respective field of science or artistic creation (if applicable).</w:t>
            </w:r>
          </w:p>
        </w:tc>
        <w:tc>
          <w:tcPr>
            <w:tcW w:w="1176" w:type="dxa"/>
          </w:tcPr>
          <w:p w14:paraId="1D56894A" w14:textId="77777777" w:rsidR="001A7A60" w:rsidRDefault="00682A13">
            <w:pPr>
              <w:jc w:val="center"/>
              <w:rPr>
                <w:rFonts w:ascii="Times New Roman" w:eastAsia="Times New Roman" w:hAnsi="Times New Roman" w:cs="Times New Roman"/>
                <w:color w:val="1E1919"/>
              </w:rPr>
            </w:pPr>
            <w:r>
              <w:rPr>
                <w:rFonts w:ascii="Times New Roman" w:eastAsia="Times New Roman" w:hAnsi="Times New Roman" w:cs="Times New Roman"/>
                <w:color w:val="1E1919"/>
                <w:sz w:val="24"/>
                <w:szCs w:val="24"/>
              </w:rPr>
              <w:t>Fully compliant</w:t>
            </w:r>
          </w:p>
        </w:tc>
        <w:tc>
          <w:tcPr>
            <w:tcW w:w="1176" w:type="dxa"/>
          </w:tcPr>
          <w:p w14:paraId="1BDD9D5F" w14:textId="77777777" w:rsidR="001A7A60" w:rsidRDefault="00682A13">
            <w:pPr>
              <w:jc w:val="center"/>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Partially</w:t>
            </w:r>
          </w:p>
          <w:p w14:paraId="1FEB15E9" w14:textId="77777777" w:rsidR="001A7A60" w:rsidRDefault="00682A13">
            <w:pPr>
              <w:jc w:val="center"/>
              <w:rPr>
                <w:rFonts w:ascii="Times New Roman" w:eastAsia="Times New Roman" w:hAnsi="Times New Roman" w:cs="Times New Roman"/>
                <w:color w:val="1E1919"/>
              </w:rPr>
            </w:pPr>
            <w:r>
              <w:rPr>
                <w:rFonts w:ascii="Times New Roman" w:eastAsia="Times New Roman" w:hAnsi="Times New Roman" w:cs="Times New Roman"/>
                <w:color w:val="1E1919"/>
                <w:sz w:val="24"/>
                <w:szCs w:val="24"/>
              </w:rPr>
              <w:t>compliant</w:t>
            </w:r>
          </w:p>
        </w:tc>
        <w:tc>
          <w:tcPr>
            <w:tcW w:w="1191" w:type="dxa"/>
          </w:tcPr>
          <w:p w14:paraId="18B461AA" w14:textId="77777777" w:rsidR="001A7A60" w:rsidRDefault="00682A13">
            <w:pPr>
              <w:jc w:val="center"/>
              <w:rPr>
                <w:rFonts w:ascii="Times New Roman" w:eastAsia="Times New Roman" w:hAnsi="Times New Roman" w:cs="Times New Roman"/>
                <w:color w:val="1E1919"/>
              </w:rPr>
            </w:pPr>
            <w:r>
              <w:rPr>
                <w:rFonts w:ascii="Times New Roman" w:eastAsia="Times New Roman" w:hAnsi="Times New Roman" w:cs="Times New Roman"/>
                <w:color w:val="1E1919"/>
                <w:sz w:val="24"/>
                <w:szCs w:val="24"/>
              </w:rPr>
              <w:t>Non-compliant</w:t>
            </w:r>
          </w:p>
        </w:tc>
        <w:tc>
          <w:tcPr>
            <w:tcW w:w="2471" w:type="dxa"/>
            <w:vMerge w:val="restart"/>
          </w:tcPr>
          <w:p w14:paraId="5B137E50" w14:textId="77777777" w:rsidR="001A7A60" w:rsidRDefault="00682A13">
            <w:pPr>
              <w:jc w:val="center"/>
              <w:rPr>
                <w:rFonts w:ascii="Times New Roman" w:eastAsia="Times New Roman" w:hAnsi="Times New Roman" w:cs="Times New Roman"/>
                <w:b/>
                <w:i/>
                <w:color w:val="1E1919"/>
              </w:rPr>
            </w:pPr>
            <w:r>
              <w:rPr>
                <w:rFonts w:ascii="Times New Roman" w:eastAsia="Times New Roman" w:hAnsi="Times New Roman" w:cs="Times New Roman"/>
                <w:b/>
                <w:i/>
                <w:color w:val="1E1919"/>
              </w:rPr>
              <w:t>Not applicable</w:t>
            </w:r>
          </w:p>
        </w:tc>
      </w:tr>
      <w:tr w:rsidR="001A7A60" w14:paraId="1EB96FB9" w14:textId="77777777">
        <w:tc>
          <w:tcPr>
            <w:tcW w:w="3336" w:type="dxa"/>
            <w:vMerge/>
          </w:tcPr>
          <w:p w14:paraId="0DFC1CAF"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b/>
                <w:i/>
                <w:color w:val="1E1919"/>
              </w:rPr>
            </w:pPr>
          </w:p>
        </w:tc>
        <w:tc>
          <w:tcPr>
            <w:tcW w:w="1176" w:type="dxa"/>
          </w:tcPr>
          <w:p w14:paraId="1BE5251E" w14:textId="77777777" w:rsidR="001A7A60" w:rsidRDefault="001A7A60">
            <w:pPr>
              <w:jc w:val="both"/>
              <w:rPr>
                <w:rFonts w:ascii="Times New Roman" w:eastAsia="Times New Roman" w:hAnsi="Times New Roman" w:cs="Times New Roman"/>
                <w:color w:val="1E1919"/>
              </w:rPr>
            </w:pPr>
          </w:p>
        </w:tc>
        <w:tc>
          <w:tcPr>
            <w:tcW w:w="1176" w:type="dxa"/>
          </w:tcPr>
          <w:p w14:paraId="40CDA493" w14:textId="77777777" w:rsidR="001A7A60" w:rsidRDefault="001A7A60">
            <w:pPr>
              <w:jc w:val="both"/>
              <w:rPr>
                <w:rFonts w:ascii="Times New Roman" w:eastAsia="Times New Roman" w:hAnsi="Times New Roman" w:cs="Times New Roman"/>
                <w:color w:val="1E1919"/>
              </w:rPr>
            </w:pPr>
          </w:p>
        </w:tc>
        <w:tc>
          <w:tcPr>
            <w:tcW w:w="1191" w:type="dxa"/>
          </w:tcPr>
          <w:p w14:paraId="2C2F697B" w14:textId="77777777" w:rsidR="001A7A60" w:rsidRDefault="001A7A60">
            <w:pPr>
              <w:jc w:val="both"/>
              <w:rPr>
                <w:rFonts w:ascii="Times New Roman" w:eastAsia="Times New Roman" w:hAnsi="Times New Roman" w:cs="Times New Roman"/>
                <w:color w:val="1E1919"/>
              </w:rPr>
            </w:pPr>
          </w:p>
        </w:tc>
        <w:tc>
          <w:tcPr>
            <w:tcW w:w="2471" w:type="dxa"/>
            <w:vMerge/>
          </w:tcPr>
          <w:p w14:paraId="31EE5180"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color w:val="1E1919"/>
              </w:rPr>
            </w:pPr>
          </w:p>
        </w:tc>
      </w:tr>
    </w:tbl>
    <w:p w14:paraId="4AFFC5FA"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515AE362" w14:textId="77777777" w:rsidR="001A7A60" w:rsidRDefault="00682A13">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Requirement [R4]:</w:t>
      </w:r>
      <w:r>
        <w:rPr>
          <w:rFonts w:ascii="Times New Roman" w:eastAsia="Times New Roman" w:hAnsi="Times New Roman" w:cs="Times New Roman"/>
          <w:b/>
        </w:rPr>
        <w:t xml:space="preserve"> </w:t>
      </w:r>
      <w:r>
        <w:rPr>
          <w:rFonts w:ascii="Times New Roman" w:eastAsia="Times New Roman" w:hAnsi="Times New Roman" w:cs="Times New Roman"/>
          <w:sz w:val="24"/>
          <w:szCs w:val="24"/>
        </w:rPr>
        <w:t>Compliance of the study programme with the requirements of the Law</w:t>
      </w:r>
      <w:r>
        <w:rPr>
          <w:rFonts w:ascii="Times New Roman" w:eastAsia="Times New Roman" w:hAnsi="Times New Roman" w:cs="Times New Roman"/>
          <w:sz w:val="24"/>
          <w:szCs w:val="24"/>
        </w:rPr>
        <w:t xml:space="preserve"> on Higher Education Institutions and other laws and regulations.</w:t>
      </w:r>
    </w:p>
    <w:p w14:paraId="26D1FF18" w14:textId="77777777" w:rsidR="001A7A60" w:rsidRDefault="00682A13">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table includes points that help to assess the compliance of the study programme with the requirements of the Law on Higher Education Institutions and other laws and regulations. Each req</w:t>
      </w:r>
      <w:r>
        <w:rPr>
          <w:rFonts w:ascii="Times New Roman" w:eastAsia="Times New Roman" w:hAnsi="Times New Roman" w:cs="Times New Roman"/>
          <w:i/>
          <w:sz w:val="24"/>
          <w:szCs w:val="24"/>
        </w:rPr>
        <w:t>uirement shall be evaluated as “fully compliant”, “partially compliant” or “non-compliant” by providing a justification. In addition, it is also possible to refer to the respective part of the expert joint report or the information provided by the higher e</w:t>
      </w:r>
      <w:r>
        <w:rPr>
          <w:rFonts w:ascii="Times New Roman" w:eastAsia="Times New Roman" w:hAnsi="Times New Roman" w:cs="Times New Roman"/>
          <w:i/>
          <w:sz w:val="24"/>
          <w:szCs w:val="24"/>
        </w:rPr>
        <w:t xml:space="preserve">ducation institution/ college, which serves as evidence for the full compliance, partial compliance or non-compliance, as indicated herein. </w:t>
      </w:r>
    </w:p>
    <w:p w14:paraId="6134030C" w14:textId="77777777" w:rsidR="001A7A60" w:rsidRDefault="00682A13">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If applicable, other requirements specified in the Law on Higher Education Institutions or other regulatory enactme</w:t>
      </w:r>
      <w:r>
        <w:rPr>
          <w:rFonts w:ascii="Times New Roman" w:eastAsia="Times New Roman" w:hAnsi="Times New Roman" w:cs="Times New Roman"/>
          <w:i/>
          <w:sz w:val="24"/>
          <w:szCs w:val="24"/>
        </w:rPr>
        <w:t>nts that correspond to the study programme being evaluated may be added to the table.</w:t>
      </w:r>
    </w:p>
    <w:p w14:paraId="2365E091" w14:textId="77777777" w:rsidR="001A7A60" w:rsidRDefault="001A7A60">
      <w:pPr>
        <w:jc w:val="both"/>
        <w:rPr>
          <w:rFonts w:ascii="Times New Roman" w:eastAsia="Times New Roman" w:hAnsi="Times New Roman" w:cs="Times New Roman"/>
          <w:sz w:val="24"/>
          <w:szCs w:val="24"/>
        </w:rPr>
      </w:pPr>
    </w:p>
    <w:tbl>
      <w:tblPr>
        <w:tblStyle w:val="a4"/>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
        <w:gridCol w:w="3516"/>
        <w:gridCol w:w="808"/>
        <w:gridCol w:w="839"/>
        <w:gridCol w:w="765"/>
        <w:gridCol w:w="2991"/>
      </w:tblGrid>
      <w:tr w:rsidR="001A7A60" w14:paraId="6574D657" w14:textId="77777777">
        <w:trPr>
          <w:cantSplit/>
          <w:trHeight w:val="1408"/>
        </w:trPr>
        <w:tc>
          <w:tcPr>
            <w:tcW w:w="574" w:type="dxa"/>
            <w:vAlign w:val="center"/>
          </w:tcPr>
          <w:p w14:paraId="1664E229" w14:textId="77777777" w:rsidR="001A7A60" w:rsidRDefault="00682A13">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3516" w:type="dxa"/>
            <w:vAlign w:val="center"/>
          </w:tcPr>
          <w:p w14:paraId="3744FD50" w14:textId="77777777" w:rsidR="001A7A60" w:rsidRDefault="00682A13">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Requirement</w:t>
            </w:r>
          </w:p>
        </w:tc>
        <w:tc>
          <w:tcPr>
            <w:tcW w:w="808" w:type="dxa"/>
            <w:vAlign w:val="center"/>
          </w:tcPr>
          <w:p w14:paraId="6CB6A54D" w14:textId="77777777" w:rsidR="001A7A60" w:rsidRDefault="00682A13">
            <w:pPr>
              <w:pBdr>
                <w:top w:val="nil"/>
                <w:left w:val="nil"/>
                <w:bottom w:val="nil"/>
                <w:right w:val="nil"/>
                <w:between w:val="nil"/>
              </w:pBdr>
              <w:ind w:left="113" w:right="11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Fully</w:t>
            </w:r>
          </w:p>
          <w:p w14:paraId="35F06080" w14:textId="77777777" w:rsidR="001A7A60" w:rsidRDefault="00682A13">
            <w:pPr>
              <w:pBdr>
                <w:top w:val="nil"/>
                <w:left w:val="nil"/>
                <w:bottom w:val="nil"/>
                <w:right w:val="nil"/>
                <w:between w:val="nil"/>
              </w:pBdr>
              <w:ind w:left="113" w:right="11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compliant</w:t>
            </w:r>
          </w:p>
        </w:tc>
        <w:tc>
          <w:tcPr>
            <w:tcW w:w="839" w:type="dxa"/>
            <w:vAlign w:val="center"/>
          </w:tcPr>
          <w:p w14:paraId="61B2ED22" w14:textId="77777777" w:rsidR="001A7A60" w:rsidRDefault="00682A13">
            <w:pPr>
              <w:pBdr>
                <w:top w:val="nil"/>
                <w:left w:val="nil"/>
                <w:bottom w:val="nil"/>
                <w:right w:val="nil"/>
                <w:between w:val="nil"/>
              </w:pBdr>
              <w:ind w:left="113" w:right="11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Partially </w:t>
            </w:r>
          </w:p>
          <w:p w14:paraId="28401B01" w14:textId="77777777" w:rsidR="001A7A60" w:rsidRDefault="00682A13">
            <w:pPr>
              <w:pBdr>
                <w:top w:val="nil"/>
                <w:left w:val="nil"/>
                <w:bottom w:val="nil"/>
                <w:right w:val="nil"/>
                <w:between w:val="nil"/>
              </w:pBdr>
              <w:ind w:left="113" w:right="11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compliant</w:t>
            </w:r>
          </w:p>
        </w:tc>
        <w:tc>
          <w:tcPr>
            <w:tcW w:w="765" w:type="dxa"/>
            <w:vAlign w:val="center"/>
          </w:tcPr>
          <w:p w14:paraId="3E58AD2F" w14:textId="77777777" w:rsidR="001A7A60" w:rsidRDefault="00682A13">
            <w:pPr>
              <w:pBdr>
                <w:top w:val="nil"/>
                <w:left w:val="nil"/>
                <w:bottom w:val="nil"/>
                <w:right w:val="nil"/>
                <w:between w:val="nil"/>
              </w:pBdr>
              <w:ind w:left="113" w:right="11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Non-compliant</w:t>
            </w:r>
          </w:p>
        </w:tc>
        <w:tc>
          <w:tcPr>
            <w:tcW w:w="2991" w:type="dxa"/>
            <w:tcBorders>
              <w:bottom w:val="single" w:sz="4" w:space="0" w:color="000000"/>
            </w:tcBorders>
            <w:vAlign w:val="center"/>
          </w:tcPr>
          <w:p w14:paraId="6AF8CA46" w14:textId="77777777" w:rsidR="001A7A60" w:rsidRDefault="00682A13">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Justification</w:t>
            </w:r>
          </w:p>
        </w:tc>
      </w:tr>
      <w:tr w:rsidR="001A7A60" w14:paraId="349E7760" w14:textId="77777777">
        <w:trPr>
          <w:trHeight w:val="3109"/>
        </w:trPr>
        <w:tc>
          <w:tcPr>
            <w:tcW w:w="574" w:type="dxa"/>
          </w:tcPr>
          <w:p w14:paraId="4E4FABA2"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3516" w:type="dxa"/>
          </w:tcPr>
          <w:p w14:paraId="6178527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The study programme complies with the State Academic Education Standard or the Professional Higher Education Standard, including the minimum requirements for the content of the compulsory civil protection course and the content of civil protection training</w:t>
            </w:r>
            <w:r>
              <w:rPr>
                <w:rFonts w:ascii="Times New Roman" w:eastAsia="Times New Roman" w:hAnsi="Times New Roman" w:cs="Times New Roman"/>
                <w:color w:val="000000"/>
                <w:sz w:val="23"/>
                <w:szCs w:val="23"/>
              </w:rPr>
              <w:t xml:space="preserve"> for employees specified for the implementation of the study programme. </w:t>
            </w:r>
          </w:p>
          <w:p w14:paraId="6001BA83"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study courses of the professional study programmes include a module for the development of professional competence of entrepreneurship in the amount of at least 6 CP, if it has no</w:t>
            </w:r>
            <w:r>
              <w:rPr>
                <w:rFonts w:ascii="Times New Roman" w:eastAsia="Times New Roman" w:hAnsi="Times New Roman" w:cs="Times New Roman"/>
                <w:color w:val="000000"/>
                <w:sz w:val="24"/>
                <w:szCs w:val="24"/>
              </w:rPr>
              <w:t>t been acquired in the previous professional study programme or is not included in the theoretical basic courses of the study programme branch (field of professional activity).</w:t>
            </w:r>
          </w:p>
        </w:tc>
        <w:tc>
          <w:tcPr>
            <w:tcW w:w="808" w:type="dxa"/>
          </w:tcPr>
          <w:p w14:paraId="3D5D0E67" w14:textId="77777777" w:rsidR="001A7A60" w:rsidRDefault="00682A13">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839" w:type="dxa"/>
          </w:tcPr>
          <w:p w14:paraId="35FE64F4" w14:textId="77777777" w:rsidR="001A7A60" w:rsidRDefault="001A7A60">
            <w:pPr>
              <w:pBdr>
                <w:top w:val="nil"/>
                <w:left w:val="nil"/>
                <w:bottom w:val="nil"/>
                <w:right w:val="nil"/>
                <w:between w:val="nil"/>
              </w:pBdr>
              <w:jc w:val="both"/>
              <w:rPr>
                <w:rFonts w:ascii="Times New Roman" w:eastAsia="Times New Roman" w:hAnsi="Times New Roman" w:cs="Times New Roman"/>
                <w:i/>
                <w:sz w:val="24"/>
                <w:szCs w:val="24"/>
              </w:rPr>
            </w:pPr>
          </w:p>
        </w:tc>
        <w:tc>
          <w:tcPr>
            <w:tcW w:w="765" w:type="dxa"/>
            <w:tcBorders>
              <w:right w:val="single" w:sz="4" w:space="0" w:color="000000"/>
            </w:tcBorders>
          </w:tcPr>
          <w:p w14:paraId="7B73AED1" w14:textId="77777777" w:rsidR="001A7A60" w:rsidRDefault="001A7A60">
            <w:pPr>
              <w:pBdr>
                <w:top w:val="nil"/>
                <w:left w:val="nil"/>
                <w:bottom w:val="nil"/>
                <w:right w:val="nil"/>
                <w:between w:val="nil"/>
              </w:pBdr>
              <w:jc w:val="both"/>
              <w:rPr>
                <w:rFonts w:ascii="Times New Roman" w:eastAsia="Times New Roman" w:hAnsi="Times New Roman" w:cs="Times New Roman"/>
                <w:i/>
                <w:sz w:val="24"/>
                <w:szCs w:val="24"/>
              </w:rPr>
            </w:pPr>
          </w:p>
        </w:tc>
        <w:tc>
          <w:tcPr>
            <w:tcW w:w="29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068163" w14:textId="77777777" w:rsidR="001A7A60" w:rsidRDefault="00682A13">
            <w:pPr>
              <w:spacing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programme is provided in accordance with the internal standards o</w:t>
            </w:r>
            <w:r>
              <w:rPr>
                <w:rFonts w:ascii="Times New Roman" w:eastAsia="Times New Roman" w:hAnsi="Times New Roman" w:cs="Times New Roman"/>
                <w:sz w:val="24"/>
                <w:szCs w:val="24"/>
              </w:rPr>
              <w:t>f Latvia in the field of higher education, according to the study plan (SAR, chapter II; SAR, annex 3).</w:t>
            </w:r>
          </w:p>
        </w:tc>
      </w:tr>
      <w:tr w:rsidR="001A7A60" w14:paraId="21E21C4D" w14:textId="77777777">
        <w:tc>
          <w:tcPr>
            <w:tcW w:w="574" w:type="dxa"/>
          </w:tcPr>
          <w:p w14:paraId="3E56717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3516" w:type="dxa"/>
          </w:tcPr>
          <w:p w14:paraId="154CE3E4" w14:textId="77777777" w:rsidR="001A7A60" w:rsidRDefault="00682A13">
            <w:pP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study programme complies with a valid professional (occupational) standard, or with the requirements of professional qualification (if it is not necessary to develop a professional standard for the profession), if a professional qualification is </w:t>
            </w:r>
            <w:r>
              <w:rPr>
                <w:rFonts w:ascii="Times New Roman" w:eastAsia="Times New Roman" w:hAnsi="Times New Roman" w:cs="Times New Roman"/>
                <w:sz w:val="24"/>
                <w:szCs w:val="24"/>
              </w:rPr>
              <w:lastRenderedPageBreak/>
              <w:t>awarde</w:t>
            </w:r>
            <w:r>
              <w:rPr>
                <w:rFonts w:ascii="Times New Roman" w:eastAsia="Times New Roman" w:hAnsi="Times New Roman" w:cs="Times New Roman"/>
                <w:sz w:val="24"/>
                <w:szCs w:val="24"/>
              </w:rPr>
              <w:t>d after acquisition of the study programme</w:t>
            </w:r>
          </w:p>
        </w:tc>
        <w:tc>
          <w:tcPr>
            <w:tcW w:w="808" w:type="dxa"/>
          </w:tcPr>
          <w:p w14:paraId="41CF51A2" w14:textId="77777777" w:rsidR="001A7A60" w:rsidRDefault="00682A13">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X</w:t>
            </w:r>
          </w:p>
        </w:tc>
        <w:tc>
          <w:tcPr>
            <w:tcW w:w="839" w:type="dxa"/>
          </w:tcPr>
          <w:p w14:paraId="497B8958" w14:textId="77777777" w:rsidR="001A7A60" w:rsidRDefault="001A7A60">
            <w:pPr>
              <w:pBdr>
                <w:top w:val="nil"/>
                <w:left w:val="nil"/>
                <w:bottom w:val="nil"/>
                <w:right w:val="nil"/>
                <w:between w:val="nil"/>
              </w:pBdr>
              <w:jc w:val="both"/>
              <w:rPr>
                <w:rFonts w:ascii="Times New Roman" w:eastAsia="Times New Roman" w:hAnsi="Times New Roman" w:cs="Times New Roman"/>
                <w:i/>
                <w:sz w:val="24"/>
                <w:szCs w:val="24"/>
              </w:rPr>
            </w:pPr>
          </w:p>
        </w:tc>
        <w:tc>
          <w:tcPr>
            <w:tcW w:w="765" w:type="dxa"/>
          </w:tcPr>
          <w:p w14:paraId="2350D87A" w14:textId="77777777" w:rsidR="001A7A60" w:rsidRDefault="001A7A60">
            <w:pPr>
              <w:pBdr>
                <w:top w:val="nil"/>
                <w:left w:val="nil"/>
                <w:bottom w:val="nil"/>
                <w:right w:val="nil"/>
                <w:between w:val="nil"/>
              </w:pBdr>
              <w:jc w:val="both"/>
              <w:rPr>
                <w:rFonts w:ascii="Times New Roman" w:eastAsia="Times New Roman" w:hAnsi="Times New Roman" w:cs="Times New Roman"/>
                <w:i/>
                <w:sz w:val="24"/>
                <w:szCs w:val="24"/>
              </w:rPr>
            </w:pPr>
          </w:p>
        </w:tc>
        <w:tc>
          <w:tcPr>
            <w:tcW w:w="2991" w:type="dxa"/>
            <w:tcBorders>
              <w:top w:val="single" w:sz="4" w:space="0" w:color="000000"/>
            </w:tcBorders>
          </w:tcPr>
          <w:p w14:paraId="6F8D7C2F" w14:textId="77777777" w:rsidR="001A7A60" w:rsidRDefault="00682A13">
            <w:pPr>
              <w:pBdr>
                <w:top w:val="nil"/>
                <w:left w:val="nil"/>
                <w:bottom w:val="nil"/>
                <w:right w:val="nil"/>
                <w:between w:val="nil"/>
              </w:pBd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SAR, Annex 2,</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Conformity of the Study Programme to the Occupational Standard for Speech Therapist</w:t>
            </w:r>
          </w:p>
        </w:tc>
      </w:tr>
      <w:tr w:rsidR="001A7A60" w14:paraId="14FCC068" w14:textId="77777777">
        <w:trPr>
          <w:trHeight w:val="1665"/>
        </w:trPr>
        <w:tc>
          <w:tcPr>
            <w:tcW w:w="574" w:type="dxa"/>
          </w:tcPr>
          <w:p w14:paraId="7A6467F2"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3516" w:type="dxa"/>
          </w:tcPr>
          <w:p w14:paraId="78F4B508"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code of the study programme complies with the Cabinet regulations on the Latvian Education </w:t>
            </w:r>
            <w:r>
              <w:rPr>
                <w:rFonts w:ascii="Times New Roman" w:eastAsia="Times New Roman" w:hAnsi="Times New Roman" w:cs="Times New Roman"/>
                <w:color w:val="000000"/>
                <w:sz w:val="24"/>
                <w:szCs w:val="24"/>
              </w:rPr>
              <w:t>Classification</w:t>
            </w:r>
          </w:p>
        </w:tc>
        <w:tc>
          <w:tcPr>
            <w:tcW w:w="808" w:type="dxa"/>
          </w:tcPr>
          <w:p w14:paraId="5ED1F980" w14:textId="77777777" w:rsidR="001A7A60" w:rsidRDefault="00682A13">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839" w:type="dxa"/>
          </w:tcPr>
          <w:p w14:paraId="385D9E9C" w14:textId="77777777" w:rsidR="001A7A60" w:rsidRDefault="001A7A60">
            <w:pPr>
              <w:pBdr>
                <w:top w:val="nil"/>
                <w:left w:val="nil"/>
                <w:bottom w:val="nil"/>
                <w:right w:val="nil"/>
                <w:between w:val="nil"/>
              </w:pBdr>
              <w:jc w:val="both"/>
              <w:rPr>
                <w:rFonts w:ascii="Times New Roman" w:eastAsia="Times New Roman" w:hAnsi="Times New Roman" w:cs="Times New Roman"/>
                <w:i/>
                <w:sz w:val="24"/>
                <w:szCs w:val="24"/>
              </w:rPr>
            </w:pPr>
          </w:p>
        </w:tc>
        <w:tc>
          <w:tcPr>
            <w:tcW w:w="765" w:type="dxa"/>
          </w:tcPr>
          <w:p w14:paraId="7A9A8ADA" w14:textId="77777777" w:rsidR="001A7A60" w:rsidRDefault="001A7A60">
            <w:pPr>
              <w:pBdr>
                <w:top w:val="nil"/>
                <w:left w:val="nil"/>
                <w:bottom w:val="nil"/>
                <w:right w:val="nil"/>
                <w:between w:val="nil"/>
              </w:pBdr>
              <w:jc w:val="both"/>
              <w:rPr>
                <w:rFonts w:ascii="Times New Roman" w:eastAsia="Times New Roman" w:hAnsi="Times New Roman" w:cs="Times New Roman"/>
                <w:i/>
                <w:sz w:val="24"/>
                <w:szCs w:val="24"/>
              </w:rPr>
            </w:pPr>
          </w:p>
        </w:tc>
        <w:tc>
          <w:tcPr>
            <w:tcW w:w="2991" w:type="dxa"/>
          </w:tcPr>
          <w:p w14:paraId="15CDD8A4" w14:textId="77777777" w:rsidR="001A7A60" w:rsidRDefault="00682A13">
            <w:pPr>
              <w:spacing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(42141) of the study programme corresponds to Cabinet Regulation No. 322 “Regulations on the classification of education in Latvia” (13.06.2017).</w:t>
            </w:r>
          </w:p>
        </w:tc>
      </w:tr>
      <w:tr w:rsidR="001A7A60" w14:paraId="2453F494" w14:textId="77777777">
        <w:tc>
          <w:tcPr>
            <w:tcW w:w="574" w:type="dxa"/>
          </w:tcPr>
          <w:p w14:paraId="3F6E0B6E"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3516" w:type="dxa"/>
          </w:tcPr>
          <w:p w14:paraId="7BB956E5"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qualification of the teaching staff </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complies with the conditions and requirements set for the implementation of the study programme, which are specified in the regulatory enactments in the field of education including the participation in the implementation of an academic study programme o</w:t>
            </w:r>
            <w:r>
              <w:rPr>
                <w:rFonts w:ascii="Times New Roman" w:eastAsia="Times New Roman" w:hAnsi="Times New Roman" w:cs="Times New Roman"/>
                <w:color w:val="000000"/>
                <w:sz w:val="24"/>
                <w:szCs w:val="24"/>
              </w:rPr>
              <w:t>f at least five professors and associate professors together who have been elected to academic positions in the respective higher education institution, except in the cases provided for in Section 55, Part two of the Law on Higher Education Institutions.</w:t>
            </w:r>
          </w:p>
        </w:tc>
        <w:tc>
          <w:tcPr>
            <w:tcW w:w="808" w:type="dxa"/>
          </w:tcPr>
          <w:p w14:paraId="10478A87" w14:textId="77777777" w:rsidR="001A7A60" w:rsidRDefault="00682A13">
            <w:pPr>
              <w:pBdr>
                <w:top w:val="nil"/>
                <w:left w:val="nil"/>
                <w:bottom w:val="nil"/>
                <w:right w:val="nil"/>
                <w:between w:val="nil"/>
              </w:pBd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X</w:t>
            </w:r>
          </w:p>
        </w:tc>
        <w:tc>
          <w:tcPr>
            <w:tcW w:w="839" w:type="dxa"/>
          </w:tcPr>
          <w:p w14:paraId="239A0FEC" w14:textId="77777777" w:rsidR="001A7A60" w:rsidRDefault="001A7A60">
            <w:pPr>
              <w:pBdr>
                <w:top w:val="nil"/>
                <w:left w:val="nil"/>
                <w:bottom w:val="nil"/>
                <w:right w:val="nil"/>
                <w:between w:val="nil"/>
              </w:pBdr>
              <w:jc w:val="both"/>
              <w:rPr>
                <w:rFonts w:ascii="Times New Roman" w:eastAsia="Times New Roman" w:hAnsi="Times New Roman" w:cs="Times New Roman"/>
                <w:i/>
                <w:color w:val="1E1919"/>
                <w:sz w:val="24"/>
                <w:szCs w:val="24"/>
              </w:rPr>
            </w:pPr>
          </w:p>
        </w:tc>
        <w:tc>
          <w:tcPr>
            <w:tcW w:w="765" w:type="dxa"/>
          </w:tcPr>
          <w:p w14:paraId="68619105" w14:textId="77777777" w:rsidR="001A7A60" w:rsidRDefault="001A7A60">
            <w:pPr>
              <w:pBdr>
                <w:top w:val="nil"/>
                <w:left w:val="nil"/>
                <w:bottom w:val="nil"/>
                <w:right w:val="nil"/>
                <w:between w:val="nil"/>
              </w:pBdr>
              <w:jc w:val="both"/>
              <w:rPr>
                <w:rFonts w:ascii="Times New Roman" w:eastAsia="Times New Roman" w:hAnsi="Times New Roman" w:cs="Times New Roman"/>
                <w:i/>
                <w:color w:val="1E1919"/>
                <w:sz w:val="24"/>
                <w:szCs w:val="24"/>
              </w:rPr>
            </w:pPr>
          </w:p>
        </w:tc>
        <w:tc>
          <w:tcPr>
            <w:tcW w:w="2991" w:type="dxa"/>
          </w:tcPr>
          <w:p w14:paraId="0205672E" w14:textId="77777777" w:rsidR="001A7A60" w:rsidRDefault="00682A13">
            <w:pPr>
              <w:pBdr>
                <w:top w:val="nil"/>
                <w:left w:val="nil"/>
                <w:bottom w:val="nil"/>
                <w:right w:val="nil"/>
                <w:between w:val="nil"/>
              </w:pBd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66% of lecturers have a doctoral degree, there are 8 elected professors and 5 elected associate professors (Annex 15 of the SAR, CVs sent at the experts’ request).</w:t>
            </w:r>
          </w:p>
        </w:tc>
      </w:tr>
      <w:tr w:rsidR="001A7A60" w14:paraId="377801CD" w14:textId="77777777">
        <w:tc>
          <w:tcPr>
            <w:tcW w:w="574" w:type="dxa"/>
          </w:tcPr>
          <w:p w14:paraId="43DA9355"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3516" w:type="dxa"/>
          </w:tcPr>
          <w:p w14:paraId="3352EBE3"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Confirmation of the higher education institution/college that the teaching staff members to be involved in the implementation of the study programme have at least B2-level knowledge of a related foreign language, according to the European Language Proficie</w:t>
            </w:r>
            <w:r>
              <w:rPr>
                <w:rFonts w:ascii="Times New Roman" w:eastAsia="Times New Roman" w:hAnsi="Times New Roman" w:cs="Times New Roman"/>
                <w:color w:val="000000"/>
                <w:sz w:val="24"/>
                <w:szCs w:val="24"/>
              </w:rPr>
              <w:t xml:space="preserve">ncy Assessment levels (the division of levels is available on the website </w:t>
            </w:r>
            <w:hyperlink r:id="rId9">
              <w:r>
                <w:rPr>
                  <w:rFonts w:ascii="Times New Roman" w:eastAsia="Times New Roman" w:hAnsi="Times New Roman" w:cs="Times New Roman"/>
                  <w:color w:val="0563C1"/>
                  <w:sz w:val="24"/>
                  <w:szCs w:val="24"/>
                  <w:u w:val="single"/>
                </w:rPr>
                <w:t>www.europass.lv</w:t>
              </w:r>
            </w:hyperlink>
            <w:r>
              <w:rPr>
                <w:rFonts w:ascii="Times New Roman" w:eastAsia="Times New Roman" w:hAnsi="Times New Roman" w:cs="Times New Roman"/>
                <w:color w:val="000000"/>
                <w:sz w:val="24"/>
                <w:szCs w:val="24"/>
              </w:rPr>
              <w:t xml:space="preserve">), if the study programme or any part thereof is to be implemented in a foreign language </w:t>
            </w:r>
            <w:r>
              <w:rPr>
                <w:rFonts w:ascii="Times New Roman" w:eastAsia="Times New Roman" w:hAnsi="Times New Roman" w:cs="Times New Roman"/>
                <w:b/>
                <w:color w:val="000000"/>
                <w:sz w:val="24"/>
                <w:szCs w:val="24"/>
              </w:rPr>
              <w:t>or</w:t>
            </w:r>
            <w:r>
              <w:rPr>
                <w:rFonts w:ascii="Times New Roman" w:eastAsia="Times New Roman" w:hAnsi="Times New Roman" w:cs="Times New Roman"/>
                <w:color w:val="000000"/>
                <w:sz w:val="24"/>
                <w:szCs w:val="24"/>
              </w:rPr>
              <w:t xml:space="preserve"> proficiency of the Latvian langua</w:t>
            </w:r>
            <w:r>
              <w:rPr>
                <w:rFonts w:ascii="Times New Roman" w:eastAsia="Times New Roman" w:hAnsi="Times New Roman" w:cs="Times New Roman"/>
                <w:color w:val="000000"/>
                <w:sz w:val="24"/>
                <w:szCs w:val="24"/>
              </w:rPr>
              <w:t>ge at least on the B2 level, if the study programme or a part thereof is intended to be implemented in the Latvian language and the lecturer has not acquired secondary or higher education in the Latvian language.</w:t>
            </w:r>
          </w:p>
        </w:tc>
        <w:tc>
          <w:tcPr>
            <w:tcW w:w="808" w:type="dxa"/>
          </w:tcPr>
          <w:p w14:paraId="0F302C4C"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X</w:t>
            </w:r>
          </w:p>
        </w:tc>
        <w:tc>
          <w:tcPr>
            <w:tcW w:w="839" w:type="dxa"/>
          </w:tcPr>
          <w:p w14:paraId="4620285D" w14:textId="77777777" w:rsidR="001A7A60" w:rsidRDefault="001A7A60">
            <w:pPr>
              <w:pBdr>
                <w:top w:val="nil"/>
                <w:left w:val="nil"/>
                <w:bottom w:val="nil"/>
                <w:right w:val="nil"/>
                <w:between w:val="nil"/>
              </w:pBdr>
              <w:jc w:val="both"/>
              <w:rPr>
                <w:rFonts w:ascii="Times New Roman" w:eastAsia="Times New Roman" w:hAnsi="Times New Roman" w:cs="Times New Roman"/>
                <w:i/>
                <w:color w:val="77933C"/>
                <w:sz w:val="24"/>
                <w:szCs w:val="24"/>
              </w:rPr>
            </w:pPr>
          </w:p>
        </w:tc>
        <w:tc>
          <w:tcPr>
            <w:tcW w:w="765" w:type="dxa"/>
          </w:tcPr>
          <w:p w14:paraId="5AB95FEF"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14A24019" w14:textId="77777777" w:rsidR="001A7A60" w:rsidRDefault="00682A13">
            <w:pPr>
              <w:pBdr>
                <w:top w:val="nil"/>
                <w:left w:val="nil"/>
                <w:bottom w:val="nil"/>
                <w:right w:val="nil"/>
                <w:between w:val="nil"/>
              </w:pBd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The study programme is implemented in </w:t>
            </w:r>
            <w:r>
              <w:rPr>
                <w:rFonts w:ascii="Times New Roman" w:eastAsia="Times New Roman" w:hAnsi="Times New Roman" w:cs="Times New Roman"/>
                <w:color w:val="1E1919"/>
                <w:sz w:val="24"/>
                <w:szCs w:val="24"/>
              </w:rPr>
              <w:t>Latvian (SAR, page 9) and elected lecturers speak Latvian as their mother tongue (annex 15 of the SAR, CVs sent at the experts’ request).</w:t>
            </w:r>
          </w:p>
          <w:p w14:paraId="2F81C49E" w14:textId="77777777" w:rsidR="001A7A60" w:rsidRDefault="001A7A60">
            <w:pPr>
              <w:pBdr>
                <w:top w:val="nil"/>
                <w:left w:val="nil"/>
                <w:bottom w:val="nil"/>
                <w:right w:val="nil"/>
                <w:between w:val="nil"/>
              </w:pBdr>
              <w:jc w:val="both"/>
              <w:rPr>
                <w:rFonts w:ascii="Times New Roman" w:eastAsia="Times New Roman" w:hAnsi="Times New Roman" w:cs="Times New Roman"/>
                <w:color w:val="0563C1"/>
                <w:sz w:val="24"/>
                <w:szCs w:val="24"/>
              </w:rPr>
            </w:pPr>
          </w:p>
          <w:p w14:paraId="2060AA75" w14:textId="77777777" w:rsidR="001A7A60" w:rsidRDefault="001A7A60">
            <w:pPr>
              <w:pBdr>
                <w:top w:val="nil"/>
                <w:left w:val="nil"/>
                <w:bottom w:val="nil"/>
                <w:right w:val="nil"/>
                <w:between w:val="nil"/>
              </w:pBdr>
              <w:jc w:val="both"/>
              <w:rPr>
                <w:rFonts w:ascii="Times New Roman" w:eastAsia="Times New Roman" w:hAnsi="Times New Roman" w:cs="Times New Roman"/>
                <w:color w:val="0563C1"/>
                <w:sz w:val="24"/>
                <w:szCs w:val="24"/>
              </w:rPr>
            </w:pPr>
          </w:p>
        </w:tc>
      </w:tr>
      <w:tr w:rsidR="001A7A60" w14:paraId="6F54BEDA" w14:textId="77777777">
        <w:tc>
          <w:tcPr>
            <w:tcW w:w="574" w:type="dxa"/>
          </w:tcPr>
          <w:p w14:paraId="11E9F143"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w:t>
            </w:r>
          </w:p>
        </w:tc>
        <w:tc>
          <w:tcPr>
            <w:tcW w:w="3516" w:type="dxa"/>
          </w:tcPr>
          <w:p w14:paraId="56D95E5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study programme, which is intended to be implemented in a foreign language, complies with the requirements o</w:t>
            </w:r>
            <w:r>
              <w:rPr>
                <w:rFonts w:ascii="Times New Roman" w:eastAsia="Times New Roman" w:hAnsi="Times New Roman" w:cs="Times New Roman"/>
                <w:color w:val="000000"/>
                <w:sz w:val="24"/>
                <w:szCs w:val="24"/>
              </w:rPr>
              <w:t>f Section 56, Part three of the Law on Higher Education Institutions</w:t>
            </w:r>
          </w:p>
        </w:tc>
        <w:tc>
          <w:tcPr>
            <w:tcW w:w="808" w:type="dxa"/>
          </w:tcPr>
          <w:p w14:paraId="6C0643D7"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839" w:type="dxa"/>
          </w:tcPr>
          <w:p w14:paraId="47658D6F" w14:textId="77777777" w:rsidR="001A7A60" w:rsidRDefault="001A7A60">
            <w:pPr>
              <w:pBdr>
                <w:top w:val="nil"/>
                <w:left w:val="nil"/>
                <w:bottom w:val="nil"/>
                <w:right w:val="nil"/>
                <w:between w:val="nil"/>
              </w:pBdr>
              <w:jc w:val="both"/>
              <w:rPr>
                <w:rFonts w:ascii="Times New Roman" w:eastAsia="Times New Roman" w:hAnsi="Times New Roman" w:cs="Times New Roman"/>
                <w:i/>
                <w:color w:val="0563C1"/>
                <w:sz w:val="24"/>
                <w:szCs w:val="24"/>
              </w:rPr>
            </w:pPr>
          </w:p>
        </w:tc>
        <w:tc>
          <w:tcPr>
            <w:tcW w:w="765" w:type="dxa"/>
          </w:tcPr>
          <w:p w14:paraId="1DEFBEC2"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1175CD61" w14:textId="77777777" w:rsidR="001A7A60" w:rsidRDefault="00682A13">
            <w:pP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Not applicable</w:t>
            </w:r>
          </w:p>
        </w:tc>
      </w:tr>
      <w:tr w:rsidR="001A7A60" w14:paraId="566A21B1" w14:textId="77777777">
        <w:tc>
          <w:tcPr>
            <w:tcW w:w="574" w:type="dxa"/>
          </w:tcPr>
          <w:p w14:paraId="212AAF60"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3516" w:type="dxa"/>
          </w:tcPr>
          <w:p w14:paraId="7D96CB37"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sample of the study agreement complies with the mandatory provisions to be included in the study agreement (if applicable).</w:t>
            </w:r>
          </w:p>
        </w:tc>
        <w:tc>
          <w:tcPr>
            <w:tcW w:w="808" w:type="dxa"/>
          </w:tcPr>
          <w:p w14:paraId="1CFEF8EA"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X</w:t>
            </w:r>
          </w:p>
        </w:tc>
        <w:tc>
          <w:tcPr>
            <w:tcW w:w="839" w:type="dxa"/>
          </w:tcPr>
          <w:p w14:paraId="7C9FED44"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765" w:type="dxa"/>
          </w:tcPr>
          <w:p w14:paraId="1E5E35C1"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1F40DDE5" w14:textId="77777777" w:rsidR="001A7A60" w:rsidRDefault="00682A13">
            <w:pPr>
              <w:pBdr>
                <w:top w:val="nil"/>
                <w:left w:val="nil"/>
                <w:bottom w:val="nil"/>
                <w:right w:val="nil"/>
                <w:between w:val="nil"/>
              </w:pBd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Information has</w:t>
            </w:r>
          </w:p>
          <w:p w14:paraId="168D5730" w14:textId="77777777" w:rsidR="001A7A60" w:rsidRDefault="00682A13">
            <w:pPr>
              <w:pBdr>
                <w:top w:val="nil"/>
                <w:left w:val="nil"/>
                <w:bottom w:val="nil"/>
                <w:right w:val="nil"/>
                <w:between w:val="nil"/>
              </w:pBd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not changed</w:t>
            </w:r>
          </w:p>
          <w:p w14:paraId="47567A5E" w14:textId="77777777" w:rsidR="001A7A60" w:rsidRDefault="00682A13">
            <w:pPr>
              <w:pBdr>
                <w:top w:val="nil"/>
                <w:left w:val="nil"/>
                <w:bottom w:val="nil"/>
                <w:right w:val="nil"/>
                <w:between w:val="nil"/>
              </w:pBd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since</w:t>
            </w:r>
            <w:r>
              <w:rPr>
                <w:rFonts w:ascii="Times New Roman" w:eastAsia="Times New Roman" w:hAnsi="Times New Roman" w:cs="Times New Roman"/>
                <w:i/>
                <w:color w:val="1E1919"/>
                <w:sz w:val="24"/>
                <w:szCs w:val="24"/>
              </w:rPr>
              <w:t xml:space="preserve"> licensing</w:t>
            </w:r>
          </w:p>
          <w:p w14:paraId="5BA14F40" w14:textId="77777777" w:rsidR="001A7A60" w:rsidRDefault="00682A13">
            <w:pPr>
              <w:pBdr>
                <w:top w:val="nil"/>
                <w:left w:val="nil"/>
                <w:bottom w:val="nil"/>
                <w:right w:val="nil"/>
                <w:between w:val="nil"/>
              </w:pBd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procedure</w:t>
            </w:r>
          </w:p>
        </w:tc>
      </w:tr>
      <w:tr w:rsidR="001A7A60" w14:paraId="06AACD14" w14:textId="77777777">
        <w:tc>
          <w:tcPr>
            <w:tcW w:w="574" w:type="dxa"/>
          </w:tcPr>
          <w:p w14:paraId="409B5C2B"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3516" w:type="dxa"/>
          </w:tcPr>
          <w:p w14:paraId="232BA16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sample of the diploma to be issued for the acquisition of the study programme complies with the procedure by which state recognised documents of higher education are issued (if applicable).</w:t>
            </w:r>
          </w:p>
        </w:tc>
        <w:tc>
          <w:tcPr>
            <w:tcW w:w="808" w:type="dxa"/>
          </w:tcPr>
          <w:p w14:paraId="5BDCE18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X</w:t>
            </w:r>
          </w:p>
        </w:tc>
        <w:tc>
          <w:tcPr>
            <w:tcW w:w="839" w:type="dxa"/>
          </w:tcPr>
          <w:p w14:paraId="43C61AAB"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765" w:type="dxa"/>
          </w:tcPr>
          <w:p w14:paraId="21F9E54B"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0ADE398D" w14:textId="77777777" w:rsidR="001A7A60" w:rsidRDefault="00682A13">
            <w:pP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Information has</w:t>
            </w:r>
          </w:p>
          <w:p w14:paraId="0A529EC2" w14:textId="77777777" w:rsidR="001A7A60" w:rsidRDefault="00682A13">
            <w:pP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not changed</w:t>
            </w:r>
          </w:p>
          <w:p w14:paraId="1EA1255C" w14:textId="77777777" w:rsidR="001A7A60" w:rsidRDefault="00682A13">
            <w:pP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since</w:t>
            </w:r>
            <w:r>
              <w:rPr>
                <w:rFonts w:ascii="Times New Roman" w:eastAsia="Times New Roman" w:hAnsi="Times New Roman" w:cs="Times New Roman"/>
                <w:i/>
                <w:color w:val="1E1919"/>
                <w:sz w:val="24"/>
                <w:szCs w:val="24"/>
              </w:rPr>
              <w:t xml:space="preserve"> licensing</w:t>
            </w:r>
          </w:p>
          <w:p w14:paraId="27230CB2" w14:textId="77777777" w:rsidR="001A7A60" w:rsidRDefault="00682A13">
            <w:pPr>
              <w:spacing w:after="0"/>
              <w:jc w:val="both"/>
              <w:rPr>
                <w:rFonts w:ascii="Times New Roman" w:eastAsia="Times New Roman" w:hAnsi="Times New Roman" w:cs="Times New Roman"/>
                <w:i/>
                <w:color w:val="1E1919"/>
                <w:sz w:val="24"/>
                <w:szCs w:val="24"/>
              </w:rPr>
            </w:pPr>
            <w:r>
              <w:rPr>
                <w:rFonts w:ascii="Times New Roman" w:eastAsia="Times New Roman" w:hAnsi="Times New Roman" w:cs="Times New Roman"/>
                <w:i/>
                <w:color w:val="1E1919"/>
                <w:sz w:val="24"/>
                <w:szCs w:val="24"/>
              </w:rPr>
              <w:t>procedure</w:t>
            </w:r>
          </w:p>
        </w:tc>
      </w:tr>
      <w:tr w:rsidR="001A7A60" w14:paraId="2FD760FB" w14:textId="77777777">
        <w:tc>
          <w:tcPr>
            <w:tcW w:w="574" w:type="dxa"/>
          </w:tcPr>
          <w:p w14:paraId="618A2585"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3516" w:type="dxa"/>
          </w:tcPr>
          <w:p w14:paraId="0BCE546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higher education institution/ college has confirmed that it will provide the students with the options to continue the acquisition of education in another study programme or at another higher education institution/ college (a contract with another accr</w:t>
            </w:r>
            <w:r>
              <w:rPr>
                <w:rFonts w:ascii="Times New Roman" w:eastAsia="Times New Roman" w:hAnsi="Times New Roman" w:cs="Times New Roman"/>
                <w:color w:val="000000"/>
                <w:sz w:val="24"/>
                <w:szCs w:val="24"/>
              </w:rPr>
              <w:t xml:space="preserve">edited higher education institution/ college), in case the implementation of the study </w:t>
            </w:r>
            <w:r>
              <w:rPr>
                <w:rFonts w:ascii="Times New Roman" w:eastAsia="Times New Roman" w:hAnsi="Times New Roman" w:cs="Times New Roman"/>
                <w:color w:val="000000"/>
                <w:sz w:val="24"/>
                <w:szCs w:val="24"/>
              </w:rPr>
              <w:lastRenderedPageBreak/>
              <w:t>programme is discontinued (if applicable).</w:t>
            </w:r>
          </w:p>
        </w:tc>
        <w:tc>
          <w:tcPr>
            <w:tcW w:w="808" w:type="dxa"/>
          </w:tcPr>
          <w:p w14:paraId="0589D622" w14:textId="77777777" w:rsidR="001A7A60" w:rsidRDefault="00682A13">
            <w:pPr>
              <w:pBdr>
                <w:top w:val="nil"/>
                <w:left w:val="nil"/>
                <w:bottom w:val="nil"/>
                <w:right w:val="nil"/>
                <w:between w:val="nil"/>
              </w:pBd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lastRenderedPageBreak/>
              <w:t>X</w:t>
            </w:r>
          </w:p>
        </w:tc>
        <w:tc>
          <w:tcPr>
            <w:tcW w:w="839" w:type="dxa"/>
          </w:tcPr>
          <w:p w14:paraId="13E8857C" w14:textId="77777777" w:rsidR="001A7A60" w:rsidRDefault="001A7A60">
            <w:pPr>
              <w:pBdr>
                <w:top w:val="nil"/>
                <w:left w:val="nil"/>
                <w:bottom w:val="nil"/>
                <w:right w:val="nil"/>
                <w:between w:val="nil"/>
              </w:pBdr>
              <w:jc w:val="both"/>
              <w:rPr>
                <w:rFonts w:ascii="Times New Roman" w:eastAsia="Times New Roman" w:hAnsi="Times New Roman" w:cs="Times New Roman"/>
                <w:i/>
                <w:color w:val="1E1919"/>
                <w:sz w:val="24"/>
                <w:szCs w:val="24"/>
              </w:rPr>
            </w:pPr>
          </w:p>
        </w:tc>
        <w:tc>
          <w:tcPr>
            <w:tcW w:w="765" w:type="dxa"/>
          </w:tcPr>
          <w:p w14:paraId="5A55A330" w14:textId="77777777" w:rsidR="001A7A60" w:rsidRDefault="001A7A60">
            <w:pPr>
              <w:pBdr>
                <w:top w:val="nil"/>
                <w:left w:val="nil"/>
                <w:bottom w:val="nil"/>
                <w:right w:val="nil"/>
                <w:between w:val="nil"/>
              </w:pBdr>
              <w:jc w:val="both"/>
              <w:rPr>
                <w:rFonts w:ascii="Times New Roman" w:eastAsia="Times New Roman" w:hAnsi="Times New Roman" w:cs="Times New Roman"/>
                <w:i/>
                <w:color w:val="1E1919"/>
                <w:sz w:val="24"/>
                <w:szCs w:val="24"/>
              </w:rPr>
            </w:pPr>
          </w:p>
        </w:tc>
        <w:tc>
          <w:tcPr>
            <w:tcW w:w="2991" w:type="dxa"/>
          </w:tcPr>
          <w:p w14:paraId="22624AAC" w14:textId="77777777" w:rsidR="001A7A60" w:rsidRDefault="00682A13">
            <w:pPr>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 xml:space="preserve">A cooperation agreement has been signed between Liepaja University and Riga </w:t>
            </w:r>
            <w:proofErr w:type="spellStart"/>
            <w:r>
              <w:rPr>
                <w:rFonts w:ascii="Times New Roman" w:eastAsia="Times New Roman" w:hAnsi="Times New Roman" w:cs="Times New Roman"/>
                <w:color w:val="1E1919"/>
                <w:sz w:val="24"/>
                <w:szCs w:val="24"/>
              </w:rPr>
              <w:t>Stradins</w:t>
            </w:r>
            <w:proofErr w:type="spellEnd"/>
            <w:r>
              <w:rPr>
                <w:rFonts w:ascii="Times New Roman" w:eastAsia="Times New Roman" w:hAnsi="Times New Roman" w:cs="Times New Roman"/>
                <w:color w:val="1E1919"/>
                <w:sz w:val="24"/>
                <w:szCs w:val="24"/>
              </w:rPr>
              <w:t xml:space="preserve"> University on mutual obligations to e</w:t>
            </w:r>
            <w:r>
              <w:rPr>
                <w:rFonts w:ascii="Times New Roman" w:eastAsia="Times New Roman" w:hAnsi="Times New Roman" w:cs="Times New Roman"/>
                <w:color w:val="1E1919"/>
                <w:sz w:val="24"/>
                <w:szCs w:val="24"/>
              </w:rPr>
              <w:t xml:space="preserve">nsure the implementation of the study programmes in the event that one of the higher education institutions ceases to implement the study programme. RSU offers the similar study programme </w:t>
            </w:r>
            <w:r>
              <w:rPr>
                <w:rFonts w:ascii="Times New Roman" w:eastAsia="Times New Roman" w:hAnsi="Times New Roman" w:cs="Times New Roman"/>
                <w:color w:val="1E1919"/>
                <w:sz w:val="24"/>
                <w:szCs w:val="24"/>
              </w:rPr>
              <w:lastRenderedPageBreak/>
              <w:t>“Audio Speech Therapy”.  These two study programmes are identical in</w:t>
            </w:r>
            <w:r>
              <w:rPr>
                <w:rFonts w:ascii="Times New Roman" w:eastAsia="Times New Roman" w:hAnsi="Times New Roman" w:cs="Times New Roman"/>
                <w:color w:val="1E1919"/>
                <w:sz w:val="24"/>
                <w:szCs w:val="24"/>
              </w:rPr>
              <w:t xml:space="preserve"> terms of study level (level two professional higher education study programme or professional bachelor study programme), duration (4 years), and scope (160 CP). The study programme “Audio Speech Therapy” focuses more on teaching medical courses while the </w:t>
            </w:r>
            <w:r>
              <w:rPr>
                <w:rFonts w:ascii="Times New Roman" w:eastAsia="Times New Roman" w:hAnsi="Times New Roman" w:cs="Times New Roman"/>
                <w:color w:val="1E1919"/>
                <w:sz w:val="24"/>
                <w:szCs w:val="24"/>
              </w:rPr>
              <w:t xml:space="preserve">“Speech Therapy” offers more courses in pedagogy. The degree awarded (RSU - Bachelor’s Degree of Health Care;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 Bachelor’s Degree in Speech Therapy), qualification (RSU - Audiologist-Speech Therapist;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 Teacher-Speech Therapist) and duration (R</w:t>
            </w:r>
            <w:r>
              <w:rPr>
                <w:rFonts w:ascii="Times New Roman" w:eastAsia="Times New Roman" w:hAnsi="Times New Roman" w:cs="Times New Roman"/>
                <w:color w:val="1E1919"/>
                <w:sz w:val="24"/>
                <w:szCs w:val="24"/>
              </w:rPr>
              <w:t xml:space="preserve">SU - 4 years;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- 4 or 4,5 years) differ (SAR page 16, RSU homepage, document No. 59-22/E/176/2020 - cooperation agreement between </w:t>
            </w:r>
            <w:proofErr w:type="spellStart"/>
            <w:r>
              <w:rPr>
                <w:rFonts w:ascii="Times New Roman" w:eastAsia="Times New Roman" w:hAnsi="Times New Roman" w:cs="Times New Roman"/>
                <w:color w:val="1E1919"/>
                <w:sz w:val="24"/>
                <w:szCs w:val="24"/>
              </w:rPr>
              <w:t>LiepU</w:t>
            </w:r>
            <w:proofErr w:type="spellEnd"/>
            <w:r>
              <w:rPr>
                <w:rFonts w:ascii="Times New Roman" w:eastAsia="Times New Roman" w:hAnsi="Times New Roman" w:cs="Times New Roman"/>
                <w:color w:val="1E1919"/>
                <w:sz w:val="24"/>
                <w:szCs w:val="24"/>
              </w:rPr>
              <w:t xml:space="preserve"> and RSU).</w:t>
            </w:r>
          </w:p>
        </w:tc>
      </w:tr>
      <w:tr w:rsidR="001A7A60" w14:paraId="4215E46F" w14:textId="77777777">
        <w:tc>
          <w:tcPr>
            <w:tcW w:w="574" w:type="dxa"/>
          </w:tcPr>
          <w:p w14:paraId="74B0555F"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10.</w:t>
            </w:r>
          </w:p>
        </w:tc>
        <w:tc>
          <w:tcPr>
            <w:tcW w:w="3516" w:type="dxa"/>
          </w:tcPr>
          <w:p w14:paraId="2BC815B3"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higher education institution/ college has confirmed that it guarantees to the students a compens</w:t>
            </w:r>
            <w:r>
              <w:rPr>
                <w:rFonts w:ascii="Times New Roman" w:eastAsia="Times New Roman" w:hAnsi="Times New Roman" w:cs="Times New Roman"/>
                <w:color w:val="000000"/>
                <w:sz w:val="24"/>
                <w:szCs w:val="24"/>
              </w:rPr>
              <w:t xml:space="preserve">ation for losses if the study programme is not accredited or the licence of the study programme is revoked due to the actions of the higher education institution/ college (actions or omissions) and the student does not wish to continue the studies in </w:t>
            </w:r>
            <w:r>
              <w:rPr>
                <w:rFonts w:ascii="Times New Roman" w:eastAsia="Times New Roman" w:hAnsi="Times New Roman" w:cs="Times New Roman"/>
                <w:color w:val="000000"/>
                <w:sz w:val="24"/>
                <w:szCs w:val="24"/>
              </w:rPr>
              <w:lastRenderedPageBreak/>
              <w:t>anoth</w:t>
            </w:r>
            <w:r>
              <w:rPr>
                <w:rFonts w:ascii="Times New Roman" w:eastAsia="Times New Roman" w:hAnsi="Times New Roman" w:cs="Times New Roman"/>
                <w:color w:val="000000"/>
                <w:sz w:val="24"/>
                <w:szCs w:val="24"/>
              </w:rPr>
              <w:t>er study programme (if applicable).</w:t>
            </w:r>
          </w:p>
        </w:tc>
        <w:tc>
          <w:tcPr>
            <w:tcW w:w="808" w:type="dxa"/>
          </w:tcPr>
          <w:p w14:paraId="35F534FE"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X</w:t>
            </w:r>
          </w:p>
        </w:tc>
        <w:tc>
          <w:tcPr>
            <w:tcW w:w="839" w:type="dxa"/>
          </w:tcPr>
          <w:p w14:paraId="1AFEBA42"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765" w:type="dxa"/>
          </w:tcPr>
          <w:p w14:paraId="393C427B"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57CF2D9E" w14:textId="77777777" w:rsidR="001A7A60" w:rsidRDefault="00682A13">
            <w:pPr>
              <w:rPr>
                <w:rFonts w:ascii="Times New Roman" w:eastAsia="Times New Roman" w:hAnsi="Times New Roman" w:cs="Times New Roman"/>
                <w:i/>
                <w:color w:val="1E1919"/>
                <w:sz w:val="26"/>
                <w:szCs w:val="26"/>
                <w:highlight w:val="white"/>
              </w:rPr>
            </w:pPr>
            <w:r>
              <w:rPr>
                <w:rFonts w:ascii="Times New Roman" w:eastAsia="Times New Roman" w:hAnsi="Times New Roman" w:cs="Times New Roman"/>
                <w:i/>
                <w:color w:val="1E1919"/>
                <w:sz w:val="24"/>
                <w:szCs w:val="24"/>
              </w:rPr>
              <w:t>The information has not changed since the decision on licensing the study programme was made.</w:t>
            </w:r>
          </w:p>
        </w:tc>
      </w:tr>
      <w:tr w:rsidR="001A7A60" w14:paraId="1F878778" w14:textId="77777777">
        <w:tc>
          <w:tcPr>
            <w:tcW w:w="574" w:type="dxa"/>
          </w:tcPr>
          <w:p w14:paraId="5CE94E97"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3516" w:type="dxa"/>
          </w:tcPr>
          <w:p w14:paraId="7D78CFA4" w14:textId="77777777" w:rsidR="001A7A60" w:rsidRDefault="00682A13">
            <w:pPr>
              <w:pBdr>
                <w:top w:val="nil"/>
                <w:left w:val="nil"/>
                <w:bottom w:val="nil"/>
                <w:right w:val="nil"/>
                <w:between w:val="nil"/>
              </w:pBdr>
              <w:spacing w:after="2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 least five teaching staff members with a doctoral degree are among the academic staff of an academic doctoral </w:t>
            </w:r>
            <w:r>
              <w:rPr>
                <w:rFonts w:ascii="Times New Roman" w:eastAsia="Times New Roman" w:hAnsi="Times New Roman" w:cs="Times New Roman"/>
                <w:color w:val="000000"/>
                <w:sz w:val="24"/>
                <w:szCs w:val="24"/>
              </w:rPr>
              <w:t>study programme, at least three of which are experts approved by the Latvian Science Council in the respective field of science.</w:t>
            </w:r>
          </w:p>
          <w:p w14:paraId="1EC2D026"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least five teaching staff members with a doctoral degree are among the academic staff of a professional doctoral study progr</w:t>
            </w:r>
            <w:r>
              <w:rPr>
                <w:rFonts w:ascii="Times New Roman" w:eastAsia="Times New Roman" w:hAnsi="Times New Roman" w:cs="Times New Roman"/>
                <w:color w:val="000000"/>
                <w:sz w:val="24"/>
                <w:szCs w:val="24"/>
              </w:rPr>
              <w:t>amme in arts (if applicable).</w:t>
            </w:r>
          </w:p>
        </w:tc>
        <w:tc>
          <w:tcPr>
            <w:tcW w:w="808" w:type="dxa"/>
          </w:tcPr>
          <w:p w14:paraId="32B8082A"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839" w:type="dxa"/>
          </w:tcPr>
          <w:p w14:paraId="591DFC3D"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765" w:type="dxa"/>
          </w:tcPr>
          <w:p w14:paraId="6E6286DA"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54DC391A" w14:textId="77777777" w:rsidR="001A7A60" w:rsidRDefault="00682A13">
            <w:pP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Not applicable</w:t>
            </w:r>
          </w:p>
        </w:tc>
      </w:tr>
      <w:tr w:rsidR="001A7A60" w14:paraId="221C2AB6" w14:textId="77777777">
        <w:tc>
          <w:tcPr>
            <w:tcW w:w="574" w:type="dxa"/>
          </w:tcPr>
          <w:p w14:paraId="2D64C516"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w:t>
            </w:r>
          </w:p>
        </w:tc>
        <w:tc>
          <w:tcPr>
            <w:tcW w:w="3516" w:type="dxa"/>
          </w:tcPr>
          <w:p w14:paraId="0DE9A334"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scientific and pedagogical qualification of doctors of science complies with the criteria specified in the regulatory enactments regarding the evaluation of the scientific and pedagogical </w:t>
            </w:r>
            <w:r>
              <w:rPr>
                <w:rFonts w:ascii="Times New Roman" w:eastAsia="Times New Roman" w:hAnsi="Times New Roman" w:cs="Times New Roman"/>
                <w:color w:val="000000"/>
                <w:sz w:val="24"/>
                <w:szCs w:val="24"/>
              </w:rPr>
              <w:t>qualification of a candidate for the position of a professor and an associate professor (if applicable).</w:t>
            </w:r>
          </w:p>
        </w:tc>
        <w:tc>
          <w:tcPr>
            <w:tcW w:w="808" w:type="dxa"/>
          </w:tcPr>
          <w:p w14:paraId="5726BCEF"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839" w:type="dxa"/>
          </w:tcPr>
          <w:p w14:paraId="042AFBC3"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765" w:type="dxa"/>
          </w:tcPr>
          <w:p w14:paraId="000920A4"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7935DAEA" w14:textId="77777777" w:rsidR="001A7A60" w:rsidRDefault="00682A13">
            <w:pP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Not applicable.</w:t>
            </w:r>
          </w:p>
        </w:tc>
      </w:tr>
      <w:tr w:rsidR="001A7A60" w14:paraId="35E39567" w14:textId="77777777">
        <w:tc>
          <w:tcPr>
            <w:tcW w:w="574" w:type="dxa"/>
          </w:tcPr>
          <w:p w14:paraId="2D9F585E"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 </w:t>
            </w:r>
          </w:p>
        </w:tc>
        <w:tc>
          <w:tcPr>
            <w:tcW w:w="3516" w:type="dxa"/>
          </w:tcPr>
          <w:p w14:paraId="550DD63A" w14:textId="77777777" w:rsidR="001A7A60" w:rsidRDefault="00682A1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joint study programme complies with the requirements prescribed in Section 55</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of the Law on the Higher Education Institu</w:t>
            </w:r>
            <w:r>
              <w:rPr>
                <w:rFonts w:ascii="Times New Roman" w:eastAsia="Times New Roman" w:hAnsi="Times New Roman" w:cs="Times New Roman"/>
                <w:color w:val="000000"/>
                <w:sz w:val="24"/>
                <w:szCs w:val="24"/>
              </w:rPr>
              <w:t>tions (if applicable).</w:t>
            </w:r>
          </w:p>
        </w:tc>
        <w:tc>
          <w:tcPr>
            <w:tcW w:w="808" w:type="dxa"/>
          </w:tcPr>
          <w:p w14:paraId="0EE0653C"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839" w:type="dxa"/>
          </w:tcPr>
          <w:p w14:paraId="5198736E"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765" w:type="dxa"/>
          </w:tcPr>
          <w:p w14:paraId="60912B7C" w14:textId="77777777" w:rsidR="001A7A60" w:rsidRDefault="001A7A60">
            <w:pPr>
              <w:pBdr>
                <w:top w:val="nil"/>
                <w:left w:val="nil"/>
                <w:bottom w:val="nil"/>
                <w:right w:val="nil"/>
                <w:between w:val="nil"/>
              </w:pBdr>
              <w:jc w:val="both"/>
              <w:rPr>
                <w:rFonts w:ascii="Times New Roman" w:eastAsia="Times New Roman" w:hAnsi="Times New Roman" w:cs="Times New Roman"/>
                <w:i/>
                <w:color w:val="000000"/>
                <w:sz w:val="24"/>
                <w:szCs w:val="24"/>
              </w:rPr>
            </w:pPr>
          </w:p>
        </w:tc>
        <w:tc>
          <w:tcPr>
            <w:tcW w:w="2991" w:type="dxa"/>
          </w:tcPr>
          <w:p w14:paraId="3C3E1CCC" w14:textId="77777777" w:rsidR="001A7A60" w:rsidRDefault="00682A13">
            <w:pPr>
              <w:jc w:val="both"/>
              <w:rPr>
                <w:rFonts w:ascii="Times New Roman" w:eastAsia="Times New Roman" w:hAnsi="Times New Roman" w:cs="Times New Roman"/>
                <w:color w:val="1E1919"/>
                <w:sz w:val="24"/>
                <w:szCs w:val="24"/>
              </w:rPr>
            </w:pPr>
            <w:r>
              <w:rPr>
                <w:rFonts w:ascii="Times New Roman" w:eastAsia="Times New Roman" w:hAnsi="Times New Roman" w:cs="Times New Roman"/>
                <w:color w:val="1E1919"/>
                <w:sz w:val="24"/>
                <w:szCs w:val="24"/>
              </w:rPr>
              <w:t>Not applicable.</w:t>
            </w:r>
          </w:p>
        </w:tc>
      </w:tr>
    </w:tbl>
    <w:p w14:paraId="76E75B58" w14:textId="77777777" w:rsidR="001A7A60" w:rsidRDefault="001A7A60">
      <w:pPr>
        <w:rPr>
          <w:rFonts w:ascii="Times New Roman" w:eastAsia="Times New Roman" w:hAnsi="Times New Roman" w:cs="Times New Roman"/>
          <w:b/>
          <w:sz w:val="24"/>
          <w:szCs w:val="24"/>
        </w:rPr>
      </w:pPr>
    </w:p>
    <w:p w14:paraId="24A83163"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b/>
          <w:sz w:val="24"/>
          <w:szCs w:val="24"/>
        </w:rPr>
        <w:t>Evaluation of the requirement [R4]</w:t>
      </w:r>
      <w:r>
        <w:rPr>
          <w:rFonts w:ascii="Times New Roman" w:eastAsia="Times New Roman" w:hAnsi="Times New Roman" w:cs="Times New Roman"/>
          <w:sz w:val="24"/>
          <w:szCs w:val="24"/>
        </w:rPr>
        <w:t>:</w:t>
      </w: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1"/>
        <w:gridCol w:w="1272"/>
        <w:gridCol w:w="1176"/>
        <w:gridCol w:w="1192"/>
        <w:gridCol w:w="2509"/>
      </w:tblGrid>
      <w:tr w:rsidR="001A7A60" w14:paraId="1A4C19EE" w14:textId="77777777">
        <w:tc>
          <w:tcPr>
            <w:tcW w:w="3201" w:type="dxa"/>
          </w:tcPr>
          <w:p w14:paraId="637B6486" w14:textId="77777777" w:rsidR="001A7A60" w:rsidRDefault="00682A13">
            <w:pPr>
              <w:jc w:val="center"/>
              <w:rPr>
                <w:rFonts w:ascii="Times New Roman" w:eastAsia="Times New Roman" w:hAnsi="Times New Roman" w:cs="Times New Roman"/>
                <w:b/>
              </w:rPr>
            </w:pPr>
            <w:r>
              <w:rPr>
                <w:rFonts w:ascii="Times New Roman" w:eastAsia="Times New Roman" w:hAnsi="Times New Roman" w:cs="Times New Roman"/>
                <w:b/>
              </w:rPr>
              <w:t>Requirement</w:t>
            </w:r>
          </w:p>
        </w:tc>
        <w:tc>
          <w:tcPr>
            <w:tcW w:w="3640" w:type="dxa"/>
            <w:gridSpan w:val="3"/>
          </w:tcPr>
          <w:p w14:paraId="0FCC666A" w14:textId="77777777" w:rsidR="001A7A60" w:rsidRDefault="00682A13">
            <w:pPr>
              <w:jc w:val="center"/>
              <w:rPr>
                <w:rFonts w:ascii="Times New Roman" w:eastAsia="Times New Roman" w:hAnsi="Times New Roman" w:cs="Times New Roman"/>
                <w:b/>
              </w:rPr>
            </w:pPr>
            <w:r>
              <w:rPr>
                <w:rFonts w:ascii="Times New Roman" w:eastAsia="Times New Roman" w:hAnsi="Times New Roman" w:cs="Times New Roman"/>
                <w:b/>
              </w:rPr>
              <w:t>Compliance</w:t>
            </w:r>
          </w:p>
        </w:tc>
        <w:tc>
          <w:tcPr>
            <w:tcW w:w="2509" w:type="dxa"/>
          </w:tcPr>
          <w:p w14:paraId="2F819C0B" w14:textId="77777777" w:rsidR="001A7A60" w:rsidRDefault="00682A13">
            <w:pPr>
              <w:jc w:val="center"/>
              <w:rPr>
                <w:rFonts w:ascii="Times New Roman" w:eastAsia="Times New Roman" w:hAnsi="Times New Roman" w:cs="Times New Roman"/>
                <w:b/>
              </w:rPr>
            </w:pPr>
            <w:r>
              <w:rPr>
                <w:rFonts w:ascii="Times New Roman" w:eastAsia="Times New Roman" w:hAnsi="Times New Roman" w:cs="Times New Roman"/>
                <w:b/>
              </w:rPr>
              <w:t>Justification</w:t>
            </w:r>
          </w:p>
        </w:tc>
      </w:tr>
      <w:tr w:rsidR="001A7A60" w14:paraId="3CFF828C" w14:textId="77777777">
        <w:tc>
          <w:tcPr>
            <w:tcW w:w="3201" w:type="dxa"/>
            <w:vMerge w:val="restart"/>
          </w:tcPr>
          <w:p w14:paraId="748B8152" w14:textId="77777777" w:rsidR="001A7A60" w:rsidRDefault="00682A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of the study programme with the requirements of the Law on Higher Education Institutions and other laws and regulations.</w:t>
            </w:r>
          </w:p>
          <w:p w14:paraId="26ED1A08" w14:textId="77777777" w:rsidR="001A7A60" w:rsidRDefault="001A7A60">
            <w:pPr>
              <w:jc w:val="both"/>
              <w:rPr>
                <w:rFonts w:ascii="Times New Roman" w:eastAsia="Times New Roman" w:hAnsi="Times New Roman" w:cs="Times New Roman"/>
                <w:b/>
              </w:rPr>
            </w:pPr>
          </w:p>
        </w:tc>
        <w:tc>
          <w:tcPr>
            <w:tcW w:w="1272" w:type="dxa"/>
          </w:tcPr>
          <w:p w14:paraId="710C6677"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sz w:val="24"/>
                <w:szCs w:val="24"/>
              </w:rPr>
              <w:lastRenderedPageBreak/>
              <w:t>Fully</w:t>
            </w:r>
            <w:r>
              <w:rPr>
                <w:rFonts w:ascii="Times New Roman" w:eastAsia="Times New Roman" w:hAnsi="Times New Roman" w:cs="Times New Roman"/>
                <w:sz w:val="24"/>
                <w:szCs w:val="24"/>
              </w:rPr>
              <w:t xml:space="preserve"> compliant</w:t>
            </w:r>
          </w:p>
        </w:tc>
        <w:tc>
          <w:tcPr>
            <w:tcW w:w="1176" w:type="dxa"/>
          </w:tcPr>
          <w:p w14:paraId="03C3E0F7"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Partially</w:t>
            </w:r>
          </w:p>
          <w:p w14:paraId="0C9A0F6B"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sz w:val="24"/>
                <w:szCs w:val="24"/>
              </w:rPr>
              <w:t>compliant</w:t>
            </w:r>
          </w:p>
        </w:tc>
        <w:tc>
          <w:tcPr>
            <w:tcW w:w="1192" w:type="dxa"/>
          </w:tcPr>
          <w:p w14:paraId="0D4E2B61"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sz w:val="24"/>
                <w:szCs w:val="24"/>
              </w:rPr>
              <w:t>Non-compliant</w:t>
            </w:r>
          </w:p>
        </w:tc>
        <w:tc>
          <w:tcPr>
            <w:tcW w:w="2509" w:type="dxa"/>
            <w:vMerge w:val="restart"/>
          </w:tcPr>
          <w:p w14:paraId="0AE2E1DD" w14:textId="77777777" w:rsidR="001A7A60" w:rsidRDefault="00682A13">
            <w:pPr>
              <w:jc w:val="both"/>
              <w:rPr>
                <w:rFonts w:ascii="Times New Roman" w:eastAsia="Times New Roman" w:hAnsi="Times New Roman" w:cs="Times New Roman"/>
              </w:rPr>
            </w:pPr>
            <w:r>
              <w:rPr>
                <w:rFonts w:ascii="Times New Roman" w:eastAsia="Times New Roman" w:hAnsi="Times New Roman" w:cs="Times New Roman"/>
              </w:rPr>
              <w:t xml:space="preserve">See table of Requirement [R4] and also sections 1.2. and 1.3 of this joint opinion report which provide analysis on how the study programme is </w:t>
            </w:r>
            <w:r>
              <w:rPr>
                <w:rFonts w:ascii="Times New Roman" w:eastAsia="Times New Roman" w:hAnsi="Times New Roman" w:cs="Times New Roman"/>
              </w:rPr>
              <w:lastRenderedPageBreak/>
              <w:t xml:space="preserve">meeting requirements of the national regulations. </w:t>
            </w:r>
          </w:p>
        </w:tc>
      </w:tr>
      <w:tr w:rsidR="001A7A60" w14:paraId="79518868" w14:textId="77777777">
        <w:tc>
          <w:tcPr>
            <w:tcW w:w="3201" w:type="dxa"/>
            <w:vMerge/>
          </w:tcPr>
          <w:p w14:paraId="31401598"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1272" w:type="dxa"/>
          </w:tcPr>
          <w:p w14:paraId="02892ECE" w14:textId="77777777" w:rsidR="001A7A60" w:rsidRDefault="00682A13">
            <w:pPr>
              <w:jc w:val="both"/>
              <w:rPr>
                <w:rFonts w:ascii="Times New Roman" w:eastAsia="Times New Roman" w:hAnsi="Times New Roman" w:cs="Times New Roman"/>
                <w:b/>
                <w:color w:val="1E1919"/>
              </w:rPr>
            </w:pPr>
            <w:r>
              <w:rPr>
                <w:rFonts w:ascii="Times New Roman" w:eastAsia="Times New Roman" w:hAnsi="Times New Roman" w:cs="Times New Roman"/>
                <w:b/>
                <w:color w:val="1E1919"/>
              </w:rPr>
              <w:t>X</w:t>
            </w:r>
          </w:p>
        </w:tc>
        <w:tc>
          <w:tcPr>
            <w:tcW w:w="1176" w:type="dxa"/>
          </w:tcPr>
          <w:p w14:paraId="63D54C5B" w14:textId="77777777" w:rsidR="001A7A60" w:rsidRDefault="001A7A60">
            <w:pPr>
              <w:jc w:val="both"/>
              <w:rPr>
                <w:rFonts w:ascii="Times New Roman" w:eastAsia="Times New Roman" w:hAnsi="Times New Roman" w:cs="Times New Roman"/>
              </w:rPr>
            </w:pPr>
          </w:p>
        </w:tc>
        <w:tc>
          <w:tcPr>
            <w:tcW w:w="1192" w:type="dxa"/>
          </w:tcPr>
          <w:p w14:paraId="08DF2FC2" w14:textId="77777777" w:rsidR="001A7A60" w:rsidRDefault="001A7A60">
            <w:pPr>
              <w:jc w:val="both"/>
              <w:rPr>
                <w:rFonts w:ascii="Times New Roman" w:eastAsia="Times New Roman" w:hAnsi="Times New Roman" w:cs="Times New Roman"/>
              </w:rPr>
            </w:pPr>
          </w:p>
        </w:tc>
        <w:tc>
          <w:tcPr>
            <w:tcW w:w="2509" w:type="dxa"/>
            <w:vMerge/>
          </w:tcPr>
          <w:p w14:paraId="7537D0C8" w14:textId="77777777" w:rsidR="001A7A60" w:rsidRDefault="001A7A60">
            <w:pPr>
              <w:widowControl w:val="0"/>
              <w:pBdr>
                <w:top w:val="nil"/>
                <w:left w:val="nil"/>
                <w:bottom w:val="nil"/>
                <w:right w:val="nil"/>
                <w:between w:val="nil"/>
              </w:pBdr>
              <w:spacing w:after="0" w:line="276" w:lineRule="auto"/>
              <w:rPr>
                <w:rFonts w:ascii="Times New Roman" w:eastAsia="Times New Roman" w:hAnsi="Times New Roman" w:cs="Times New Roman"/>
              </w:rPr>
            </w:pPr>
          </w:p>
        </w:tc>
      </w:tr>
    </w:tbl>
    <w:p w14:paraId="47EAF272" w14:textId="77777777" w:rsidR="001A7A60" w:rsidRDefault="001A7A60">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1B63D236" w14:textId="77777777" w:rsidR="001A7A60" w:rsidRDefault="001A7A6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i/>
          <w:color w:val="000000"/>
          <w:sz w:val="24"/>
          <w:szCs w:val="24"/>
        </w:rPr>
      </w:pPr>
    </w:p>
    <w:p w14:paraId="5F843071" w14:textId="77777777" w:rsidR="001A7A60" w:rsidRDefault="00682A13">
      <w:pPr>
        <w:pStyle w:val="Heading2"/>
      </w:pPr>
      <w:bookmarkStart w:id="13" w:name="_Toc111739378"/>
      <w:r>
        <w:t xml:space="preserve">4. </w:t>
      </w:r>
      <w:r>
        <w:t>Implementation of the recommendations received during the licensing of the study programme</w:t>
      </w:r>
      <w:bookmarkEnd w:id="13"/>
    </w:p>
    <w:p w14:paraId="6D433C2F" w14:textId="77777777" w:rsidR="001A7A60" w:rsidRDefault="001A7A60">
      <w:pPr>
        <w:keepNext/>
        <w:keepLines/>
        <w:pBdr>
          <w:top w:val="nil"/>
          <w:left w:val="nil"/>
          <w:bottom w:val="nil"/>
          <w:right w:val="nil"/>
          <w:between w:val="nil"/>
        </w:pBdr>
        <w:spacing w:before="40" w:after="0" w:line="360" w:lineRule="auto"/>
        <w:ind w:left="1080"/>
        <w:rPr>
          <w:rFonts w:ascii="Times New Roman" w:eastAsia="Times New Roman" w:hAnsi="Times New Roman" w:cs="Times New Roman"/>
          <w:b/>
          <w:color w:val="000000"/>
          <w:sz w:val="28"/>
          <w:szCs w:val="28"/>
        </w:rPr>
      </w:pPr>
    </w:p>
    <w:p w14:paraId="4768CECF" w14:textId="77777777" w:rsidR="001A7A60" w:rsidRDefault="00682A13">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Assessment of the implementation of the recommendations provided by the licensing experts of the study programme.</w:t>
      </w:r>
    </w:p>
    <w:p w14:paraId="1AD2BF3B" w14:textId="77777777" w:rsidR="001A7A60" w:rsidRDefault="00682A13">
      <w:pPr>
        <w:shd w:val="clear" w:color="auto" w:fill="EEEEEE"/>
        <w:spacing w:before="240" w:after="0"/>
        <w:jc w:val="both"/>
        <w:rPr>
          <w:rFonts w:ascii="Times New Roman" w:eastAsia="Times New Roman" w:hAnsi="Times New Roman" w:cs="Times New Roman"/>
          <w:b/>
          <w:sz w:val="24"/>
          <w:szCs w:val="24"/>
          <w:shd w:val="clear" w:color="auto" w:fill="F2F2F2"/>
        </w:rPr>
      </w:pPr>
      <w:r>
        <w:rPr>
          <w:rFonts w:ascii="Times New Roman" w:eastAsia="Times New Roman" w:hAnsi="Times New Roman" w:cs="Times New Roman"/>
          <w:b/>
          <w:sz w:val="24"/>
          <w:szCs w:val="24"/>
          <w:shd w:val="clear" w:color="auto" w:fill="F2F2F2"/>
        </w:rPr>
        <w:t>Analysis:</w:t>
      </w:r>
    </w:p>
    <w:p w14:paraId="21FF00B8" w14:textId="77777777" w:rsidR="001A7A60" w:rsidRDefault="00682A13">
      <w:pPr>
        <w:shd w:val="clear" w:color="auto" w:fill="EEEEEE"/>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licensing of the study programme the experts provided six short-term and five long-term recommendations. According to the SAR (pages 47-48, annex 13 - report on the implementation of the recommendations of the licensing procedure for the study p</w:t>
      </w:r>
      <w:r>
        <w:rPr>
          <w:rFonts w:ascii="Times New Roman" w:eastAsia="Times New Roman" w:hAnsi="Times New Roman" w:cs="Times New Roman"/>
          <w:sz w:val="24"/>
          <w:szCs w:val="24"/>
        </w:rPr>
        <w:t xml:space="preserve">rogram “Speech Therapy”) and material sent at the request of the experts (CVs, models of the study agreements, cooperation agreement between </w:t>
      </w:r>
      <w:proofErr w:type="spellStart"/>
      <w:r>
        <w:rPr>
          <w:rFonts w:ascii="Times New Roman" w:eastAsia="Times New Roman" w:hAnsi="Times New Roman" w:cs="Times New Roman"/>
          <w:sz w:val="24"/>
          <w:szCs w:val="24"/>
        </w:rPr>
        <w:t>LiepU</w:t>
      </w:r>
      <w:proofErr w:type="spellEnd"/>
      <w:r>
        <w:rPr>
          <w:rFonts w:ascii="Times New Roman" w:eastAsia="Times New Roman" w:hAnsi="Times New Roman" w:cs="Times New Roman"/>
          <w:sz w:val="24"/>
          <w:szCs w:val="24"/>
        </w:rPr>
        <w:t xml:space="preserve"> and RSU) confirm that all short-term recommendations are completed and all long-term recommendations are in p</w:t>
      </w:r>
      <w:r>
        <w:rPr>
          <w:rFonts w:ascii="Times New Roman" w:eastAsia="Times New Roman" w:hAnsi="Times New Roman" w:cs="Times New Roman"/>
          <w:sz w:val="24"/>
          <w:szCs w:val="24"/>
        </w:rPr>
        <w:t xml:space="preserve">rogress. </w:t>
      </w:r>
    </w:p>
    <w:p w14:paraId="4ECB54DB" w14:textId="77777777" w:rsidR="001A7A60" w:rsidRDefault="00682A13">
      <w:pPr>
        <w:shd w:val="clear" w:color="auto" w:fill="EEEEEE"/>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recommendations:</w:t>
      </w:r>
    </w:p>
    <w:p w14:paraId="6983305F" w14:textId="77777777" w:rsidR="001A7A60" w:rsidRDefault="00682A13">
      <w:pPr>
        <w:shd w:val="clear" w:color="auto" w:fill="EEEEEE"/>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i/>
          <w:sz w:val="24"/>
          <w:szCs w:val="24"/>
          <w:shd w:val="clear" w:color="auto" w:fill="F7F5F2"/>
        </w:rPr>
        <w:t>Revise the content of the study programme, clarify the aim, objectives, according to the qualification to be obtained, if changes have been made in the approved professional standard for speech therapists in compari</w:t>
      </w:r>
      <w:r>
        <w:rPr>
          <w:rFonts w:ascii="Times New Roman" w:eastAsia="Times New Roman" w:hAnsi="Times New Roman" w:cs="Times New Roman"/>
          <w:i/>
          <w:sz w:val="24"/>
          <w:szCs w:val="24"/>
          <w:shd w:val="clear" w:color="auto" w:fill="F7F5F2"/>
        </w:rPr>
        <w:t>son with the draft professional standard.</w:t>
      </w:r>
      <w:r>
        <w:rPr>
          <w:rFonts w:ascii="Times New Roman" w:eastAsia="Times New Roman" w:hAnsi="Times New Roman" w:cs="Times New Roman"/>
          <w:sz w:val="24"/>
          <w:szCs w:val="24"/>
          <w:shd w:val="clear" w:color="auto" w:fill="F7F5F2"/>
        </w:rPr>
        <w:t xml:space="preserve"> According to SAR (page 47) a comparison was made between the approved professional standard for speech therapists and the draft professional standard. The identified minor changes did not affect the content, aim an</w:t>
      </w:r>
      <w:r>
        <w:rPr>
          <w:rFonts w:ascii="Times New Roman" w:eastAsia="Times New Roman" w:hAnsi="Times New Roman" w:cs="Times New Roman"/>
          <w:sz w:val="24"/>
          <w:szCs w:val="24"/>
          <w:shd w:val="clear" w:color="auto" w:fill="F7F5F2"/>
        </w:rPr>
        <w:t xml:space="preserve">d tasks of the study programme and therefore only clarification of information was necessary. </w:t>
      </w:r>
    </w:p>
    <w:p w14:paraId="68E38C0B"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rPr>
        <w:t xml:space="preserve">2. </w:t>
      </w:r>
      <w:r>
        <w:rPr>
          <w:rFonts w:ascii="Times New Roman" w:eastAsia="Times New Roman" w:hAnsi="Times New Roman" w:cs="Times New Roman"/>
          <w:i/>
          <w:sz w:val="24"/>
          <w:szCs w:val="24"/>
          <w:shd w:val="clear" w:color="auto" w:fill="F7F5F2"/>
        </w:rPr>
        <w:t xml:space="preserve">If the study programme is discontinued, documents confirming that the higher education institution will provide students with opportunities to continue their </w:t>
      </w:r>
      <w:r>
        <w:rPr>
          <w:rFonts w:ascii="Times New Roman" w:eastAsia="Times New Roman" w:hAnsi="Times New Roman" w:cs="Times New Roman"/>
          <w:i/>
          <w:sz w:val="24"/>
          <w:szCs w:val="24"/>
          <w:shd w:val="clear" w:color="auto" w:fill="F7F5F2"/>
        </w:rPr>
        <w:t>education in another study programme or at another higher education institution or college (agreement with another accredited higher education institution or college) must be submitted.</w:t>
      </w:r>
      <w:r>
        <w:rPr>
          <w:rFonts w:ascii="Times New Roman" w:eastAsia="Times New Roman" w:hAnsi="Times New Roman" w:cs="Times New Roman"/>
          <w:sz w:val="24"/>
          <w:szCs w:val="24"/>
          <w:shd w:val="clear" w:color="auto" w:fill="F7F5F2"/>
        </w:rPr>
        <w:t xml:space="preserve"> Since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is the only higher education institution other than the RS</w:t>
      </w:r>
      <w:r>
        <w:rPr>
          <w:rFonts w:ascii="Times New Roman" w:eastAsia="Times New Roman" w:hAnsi="Times New Roman" w:cs="Times New Roman"/>
          <w:sz w:val="24"/>
          <w:szCs w:val="24"/>
          <w:shd w:val="clear" w:color="auto" w:fill="F7F5F2"/>
        </w:rPr>
        <w:t xml:space="preserve">U that implement the study program of speech-therapy in full-time studies of 4 years, the cooperation agreement between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and RSU on mutual obligations in ensuring the implementation of study programmes was concluded (document No. 59-22/E/176/2020, SAR</w:t>
      </w:r>
      <w:r>
        <w:rPr>
          <w:rFonts w:ascii="Times New Roman" w:eastAsia="Times New Roman" w:hAnsi="Times New Roman" w:cs="Times New Roman"/>
          <w:sz w:val="24"/>
          <w:szCs w:val="24"/>
          <w:shd w:val="clear" w:color="auto" w:fill="F7F5F2"/>
        </w:rPr>
        <w:t xml:space="preserve"> page 16).   </w:t>
      </w:r>
    </w:p>
    <w:p w14:paraId="7C807289"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 xml:space="preserve">3. </w:t>
      </w:r>
      <w:r>
        <w:rPr>
          <w:rFonts w:ascii="Times New Roman" w:eastAsia="Times New Roman" w:hAnsi="Times New Roman" w:cs="Times New Roman"/>
          <w:i/>
          <w:sz w:val="24"/>
          <w:szCs w:val="24"/>
          <w:shd w:val="clear" w:color="auto" w:fill="F7F5F2"/>
        </w:rPr>
        <w:t>The course descriptions should specify information on part-time studies (in particular the schedule plan and the organisation of independent work)</w:t>
      </w:r>
      <w:r>
        <w:rPr>
          <w:rFonts w:ascii="Times New Roman" w:eastAsia="Times New Roman" w:hAnsi="Times New Roman" w:cs="Times New Roman"/>
          <w:sz w:val="24"/>
          <w:szCs w:val="24"/>
          <w:shd w:val="clear" w:color="auto" w:fill="F7F5F2"/>
        </w:rPr>
        <w:t>. According to SAR (page 47, annex 13) the information on part-time studies was updated in th</w:t>
      </w:r>
      <w:r>
        <w:rPr>
          <w:rFonts w:ascii="Times New Roman" w:eastAsia="Times New Roman" w:hAnsi="Times New Roman" w:cs="Times New Roman"/>
          <w:sz w:val="24"/>
          <w:szCs w:val="24"/>
          <w:shd w:val="clear" w:color="auto" w:fill="F7F5F2"/>
        </w:rPr>
        <w:t xml:space="preserve">e course descriptions. Also, at the meeting with the HEI management the organisation of part-time studies was described. </w:t>
      </w:r>
    </w:p>
    <w:p w14:paraId="66B6EB3A"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lastRenderedPageBreak/>
        <w:t xml:space="preserve">4. </w:t>
      </w:r>
      <w:r>
        <w:rPr>
          <w:rFonts w:ascii="Times New Roman" w:eastAsia="Times New Roman" w:hAnsi="Times New Roman" w:cs="Times New Roman"/>
          <w:i/>
          <w:sz w:val="24"/>
          <w:szCs w:val="24"/>
          <w:shd w:val="clear" w:color="auto" w:fill="F7F5F2"/>
        </w:rPr>
        <w:t>The model of the study agreement must include the address of the declared place of residence of parties.</w:t>
      </w:r>
      <w:r>
        <w:rPr>
          <w:rFonts w:ascii="Times New Roman" w:eastAsia="Times New Roman" w:hAnsi="Times New Roman" w:cs="Times New Roman"/>
          <w:sz w:val="24"/>
          <w:szCs w:val="24"/>
          <w:shd w:val="clear" w:color="auto" w:fill="F7F5F2"/>
        </w:rPr>
        <w:t xml:space="preserve"> According to the SAR (page</w:t>
      </w:r>
      <w:r>
        <w:rPr>
          <w:rFonts w:ascii="Times New Roman" w:eastAsia="Times New Roman" w:hAnsi="Times New Roman" w:cs="Times New Roman"/>
          <w:sz w:val="24"/>
          <w:szCs w:val="24"/>
          <w:shd w:val="clear" w:color="auto" w:fill="F7F5F2"/>
        </w:rPr>
        <w:t xml:space="preserve"> 47, annex 13) and the models of the study agreements (sent at the experts’ request) information on the address of declared residence was included in study agreements.</w:t>
      </w:r>
    </w:p>
    <w:p w14:paraId="126AFAD9"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 xml:space="preserve">5. </w:t>
      </w:r>
      <w:r>
        <w:rPr>
          <w:rFonts w:ascii="Times New Roman" w:eastAsia="Times New Roman" w:hAnsi="Times New Roman" w:cs="Times New Roman"/>
          <w:i/>
          <w:sz w:val="24"/>
          <w:szCs w:val="24"/>
          <w:shd w:val="clear" w:color="auto" w:fill="F7F5F2"/>
        </w:rPr>
        <w:t>Specification on the qualifications to be awarded in the model study agreement and th</w:t>
      </w:r>
      <w:r>
        <w:rPr>
          <w:rFonts w:ascii="Times New Roman" w:eastAsia="Times New Roman" w:hAnsi="Times New Roman" w:cs="Times New Roman"/>
          <w:i/>
          <w:sz w:val="24"/>
          <w:szCs w:val="24"/>
          <w:shd w:val="clear" w:color="auto" w:fill="F7F5F2"/>
        </w:rPr>
        <w:t xml:space="preserve">e model diploma, ensuring that the qualifications to be awarded correspond to the title of the current occupational standard. </w:t>
      </w:r>
      <w:r>
        <w:rPr>
          <w:rFonts w:ascii="Times New Roman" w:eastAsia="Times New Roman" w:hAnsi="Times New Roman" w:cs="Times New Roman"/>
          <w:sz w:val="24"/>
          <w:szCs w:val="24"/>
          <w:shd w:val="clear" w:color="auto" w:fill="F7F5F2"/>
        </w:rPr>
        <w:t>According to the SAR (page 47, annex 13) the information on the qualification to be awarded did not need to be specified, as it co</w:t>
      </w:r>
      <w:r>
        <w:rPr>
          <w:rFonts w:ascii="Times New Roman" w:eastAsia="Times New Roman" w:hAnsi="Times New Roman" w:cs="Times New Roman"/>
          <w:sz w:val="24"/>
          <w:szCs w:val="24"/>
          <w:shd w:val="clear" w:color="auto" w:fill="F7F5F2"/>
        </w:rPr>
        <w:t>rresponds to the requirements of the professional qualification of the profession of Teacher-Speech Therapist.</w:t>
      </w:r>
    </w:p>
    <w:p w14:paraId="2D260417"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 xml:space="preserve">6. </w:t>
      </w:r>
      <w:r>
        <w:rPr>
          <w:rFonts w:ascii="Times New Roman" w:eastAsia="Times New Roman" w:hAnsi="Times New Roman" w:cs="Times New Roman"/>
          <w:i/>
          <w:sz w:val="24"/>
          <w:szCs w:val="24"/>
          <w:shd w:val="clear" w:color="auto" w:fill="F7F5F2"/>
        </w:rPr>
        <w:t>Improve the system of internship management and control, both in terms of identifying and assessing internship opportunities and the qualifica</w:t>
      </w:r>
      <w:r>
        <w:rPr>
          <w:rFonts w:ascii="Times New Roman" w:eastAsia="Times New Roman" w:hAnsi="Times New Roman" w:cs="Times New Roman"/>
          <w:i/>
          <w:sz w:val="24"/>
          <w:szCs w:val="24"/>
          <w:shd w:val="clear" w:color="auto" w:fill="F7F5F2"/>
        </w:rPr>
        <w:t>tions and responsibilities of the professionals involved in the internship.</w:t>
      </w:r>
      <w:r>
        <w:rPr>
          <w:rFonts w:ascii="Times New Roman" w:eastAsia="Times New Roman" w:hAnsi="Times New Roman" w:cs="Times New Roman"/>
          <w:sz w:val="24"/>
          <w:szCs w:val="24"/>
          <w:shd w:val="clear" w:color="auto" w:fill="F7F5F2"/>
        </w:rPr>
        <w:t xml:space="preserve"> According to SAR (page 47, annex 13), the additional criteria for speech therapy internships were developed to improve the internship process: minimum requirements for the professi</w:t>
      </w:r>
      <w:r>
        <w:rPr>
          <w:rFonts w:ascii="Times New Roman" w:eastAsia="Times New Roman" w:hAnsi="Times New Roman" w:cs="Times New Roman"/>
          <w:sz w:val="24"/>
          <w:szCs w:val="24"/>
          <w:shd w:val="clear" w:color="auto" w:fill="F7F5F2"/>
        </w:rPr>
        <w:t>onal experience of the internship consultant (at least three years of work experience in the field of speech therapy after graduation and at least part-time workload as a speech therapist in the internship institution, participation in professional develop</w:t>
      </w:r>
      <w:r>
        <w:rPr>
          <w:rFonts w:ascii="Times New Roman" w:eastAsia="Times New Roman" w:hAnsi="Times New Roman" w:cs="Times New Roman"/>
          <w:sz w:val="24"/>
          <w:szCs w:val="24"/>
          <w:shd w:val="clear" w:color="auto" w:fill="F7F5F2"/>
        </w:rPr>
        <w:t>ment courses), improved communication with internship consultants and students during the internship (visits to individual internship institutions, individual communication, mid-internship seminar), adapted post-internship evaluation questionnaire, continu</w:t>
      </w:r>
      <w:r>
        <w:rPr>
          <w:rFonts w:ascii="Times New Roman" w:eastAsia="Times New Roman" w:hAnsi="Times New Roman" w:cs="Times New Roman"/>
          <w:sz w:val="24"/>
          <w:szCs w:val="24"/>
          <w:shd w:val="clear" w:color="auto" w:fill="F7F5F2"/>
        </w:rPr>
        <w:t>ed implementation of the internship evaluation form completed by students, compilation and analysis of the results of the assessment of students’ knowledge and skills provided by internship consultants. Meetings with the directors of the study field and th</w:t>
      </w:r>
      <w:r>
        <w:rPr>
          <w:rFonts w:ascii="Times New Roman" w:eastAsia="Times New Roman" w:hAnsi="Times New Roman" w:cs="Times New Roman"/>
          <w:sz w:val="24"/>
          <w:szCs w:val="24"/>
          <w:shd w:val="clear" w:color="auto" w:fill="F7F5F2"/>
        </w:rPr>
        <w:t xml:space="preserve">e study programme revealed that in organising the internships, personal contacts are important and valued. This and specific requirements for the internship consultants’ professional experience helps to maintain quality. After the internship students have </w:t>
      </w:r>
      <w:r>
        <w:rPr>
          <w:rFonts w:ascii="Times New Roman" w:eastAsia="Times New Roman" w:hAnsi="Times New Roman" w:cs="Times New Roman"/>
          <w:sz w:val="24"/>
          <w:szCs w:val="24"/>
          <w:shd w:val="clear" w:color="auto" w:fill="F7F5F2"/>
        </w:rPr>
        <w:t>to give feedback on the consultant and institution. The institutions for internships are primarily chosen on the basis of the potential consultant working there. At the meeting employers confirmed that the requirements for the internship are clear and unde</w:t>
      </w:r>
      <w:r>
        <w:rPr>
          <w:rFonts w:ascii="Times New Roman" w:eastAsia="Times New Roman" w:hAnsi="Times New Roman" w:cs="Times New Roman"/>
          <w:sz w:val="24"/>
          <w:szCs w:val="24"/>
          <w:shd w:val="clear" w:color="auto" w:fill="F7F5F2"/>
        </w:rPr>
        <w:t xml:space="preserve">rstandable and consultants receive the certificate from the university for mentoring the students during the internship. Employers also highlighted good cooperation with the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xml:space="preserve"> and the importance of personal contacts with the academic staff.</w:t>
      </w:r>
    </w:p>
    <w:p w14:paraId="2677B51B"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Long-term r</w:t>
      </w:r>
      <w:r>
        <w:rPr>
          <w:rFonts w:ascii="Times New Roman" w:eastAsia="Times New Roman" w:hAnsi="Times New Roman" w:cs="Times New Roman"/>
          <w:sz w:val="24"/>
          <w:szCs w:val="24"/>
          <w:shd w:val="clear" w:color="auto" w:fill="F7F5F2"/>
        </w:rPr>
        <w:t>ecommendations:</w:t>
      </w:r>
    </w:p>
    <w:p w14:paraId="596BA2FA"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 xml:space="preserve">7. </w:t>
      </w:r>
      <w:r>
        <w:rPr>
          <w:rFonts w:ascii="Times New Roman" w:eastAsia="Times New Roman" w:hAnsi="Times New Roman" w:cs="Times New Roman"/>
          <w:i/>
          <w:sz w:val="24"/>
          <w:szCs w:val="24"/>
          <w:shd w:val="clear" w:color="auto" w:fill="F7F5F2"/>
        </w:rPr>
        <w:t>To update the library's collection with the latest literature (</w:t>
      </w:r>
      <w:proofErr w:type="spellStart"/>
      <w:proofErr w:type="gramStart"/>
      <w:r>
        <w:rPr>
          <w:rFonts w:ascii="Times New Roman" w:eastAsia="Times New Roman" w:hAnsi="Times New Roman" w:cs="Times New Roman"/>
          <w:i/>
          <w:sz w:val="24"/>
          <w:szCs w:val="24"/>
          <w:shd w:val="clear" w:color="auto" w:fill="F7F5F2"/>
        </w:rPr>
        <w:t>e.g.,“</w:t>
      </w:r>
      <w:proofErr w:type="gramEnd"/>
      <w:r>
        <w:rPr>
          <w:rFonts w:ascii="Times New Roman" w:eastAsia="Times New Roman" w:hAnsi="Times New Roman" w:cs="Times New Roman"/>
          <w:i/>
          <w:sz w:val="24"/>
          <w:szCs w:val="24"/>
          <w:shd w:val="clear" w:color="auto" w:fill="F7F5F2"/>
        </w:rPr>
        <w:t>Cleft</w:t>
      </w:r>
      <w:proofErr w:type="spellEnd"/>
      <w:r>
        <w:rPr>
          <w:rFonts w:ascii="Times New Roman" w:eastAsia="Times New Roman" w:hAnsi="Times New Roman" w:cs="Times New Roman"/>
          <w:i/>
          <w:sz w:val="24"/>
          <w:szCs w:val="24"/>
          <w:shd w:val="clear" w:color="auto" w:fill="F7F5F2"/>
        </w:rPr>
        <w:t xml:space="preserve"> Palate Speech and Orthodontics”, “Voice Disorders”, “Dysarthria and Oropharyngeal Function Disorders in Children”).</w:t>
      </w:r>
      <w:r>
        <w:rPr>
          <w:rFonts w:ascii="Times New Roman" w:eastAsia="Times New Roman" w:hAnsi="Times New Roman" w:cs="Times New Roman"/>
          <w:sz w:val="24"/>
          <w:szCs w:val="24"/>
          <w:shd w:val="clear" w:color="auto" w:fill="F7F5F2"/>
        </w:rPr>
        <w:t xml:space="preserve"> The implementation of the recommendation is in</w:t>
      </w:r>
      <w:r>
        <w:rPr>
          <w:rFonts w:ascii="Times New Roman" w:eastAsia="Times New Roman" w:hAnsi="Times New Roman" w:cs="Times New Roman"/>
          <w:sz w:val="24"/>
          <w:szCs w:val="24"/>
          <w:shd w:val="clear" w:color="auto" w:fill="F7F5F2"/>
        </w:rPr>
        <w:t xml:space="preserve"> process. The library continues to regularly update the latest literature. For example, new teaching materials have been purchased for the Voice Disorders course in 2021 (SAR pages 48, annex 13). The example brought out in the SAR shows that the most of th</w:t>
      </w:r>
      <w:r>
        <w:rPr>
          <w:rFonts w:ascii="Times New Roman" w:eastAsia="Times New Roman" w:hAnsi="Times New Roman" w:cs="Times New Roman"/>
          <w:sz w:val="24"/>
          <w:szCs w:val="24"/>
          <w:shd w:val="clear" w:color="auto" w:fill="F7F5F2"/>
        </w:rPr>
        <w:t xml:space="preserve">e latest literature relates to a specific field of speech therapy. A meeting with the academic staff and HEI management revealed that the acquisition of new literature is not difficult, lecturers' reasonable requests are </w:t>
      </w:r>
      <w:proofErr w:type="gramStart"/>
      <w:r>
        <w:rPr>
          <w:rFonts w:ascii="Times New Roman" w:eastAsia="Times New Roman" w:hAnsi="Times New Roman" w:cs="Times New Roman"/>
          <w:sz w:val="24"/>
          <w:szCs w:val="24"/>
          <w:shd w:val="clear" w:color="auto" w:fill="F7F5F2"/>
        </w:rPr>
        <w:t>taken into account</w:t>
      </w:r>
      <w:proofErr w:type="gramEnd"/>
      <w:r>
        <w:rPr>
          <w:rFonts w:ascii="Times New Roman" w:eastAsia="Times New Roman" w:hAnsi="Times New Roman" w:cs="Times New Roman"/>
          <w:sz w:val="24"/>
          <w:szCs w:val="24"/>
          <w:shd w:val="clear" w:color="auto" w:fill="F7F5F2"/>
        </w:rPr>
        <w:t>, and the funds a</w:t>
      </w:r>
      <w:r>
        <w:rPr>
          <w:rFonts w:ascii="Times New Roman" w:eastAsia="Times New Roman" w:hAnsi="Times New Roman" w:cs="Times New Roman"/>
          <w:sz w:val="24"/>
          <w:szCs w:val="24"/>
          <w:shd w:val="clear" w:color="auto" w:fill="F7F5F2"/>
        </w:rPr>
        <w:t xml:space="preserve">re sufficient. </w:t>
      </w:r>
    </w:p>
    <w:p w14:paraId="11582651"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lastRenderedPageBreak/>
        <w:t xml:space="preserve">8. </w:t>
      </w:r>
      <w:r>
        <w:rPr>
          <w:rFonts w:ascii="Times New Roman" w:eastAsia="Times New Roman" w:hAnsi="Times New Roman" w:cs="Times New Roman"/>
          <w:i/>
          <w:sz w:val="24"/>
          <w:szCs w:val="24"/>
          <w:shd w:val="clear" w:color="auto" w:fill="F7F5F2"/>
        </w:rPr>
        <w:t>The library should increase the number of speech therapy-related literature items or make them available electronically.</w:t>
      </w:r>
      <w:r>
        <w:rPr>
          <w:rFonts w:ascii="Times New Roman" w:eastAsia="Times New Roman" w:hAnsi="Times New Roman" w:cs="Times New Roman"/>
          <w:sz w:val="24"/>
          <w:szCs w:val="24"/>
          <w:shd w:val="clear" w:color="auto" w:fill="F7F5F2"/>
        </w:rPr>
        <w:t xml:space="preserve"> The implementation of the recommendation is in process. The library continues to increase the number of speech thera</w:t>
      </w:r>
      <w:r>
        <w:rPr>
          <w:rFonts w:ascii="Times New Roman" w:eastAsia="Times New Roman" w:hAnsi="Times New Roman" w:cs="Times New Roman"/>
          <w:sz w:val="24"/>
          <w:szCs w:val="24"/>
          <w:shd w:val="clear" w:color="auto" w:fill="F7F5F2"/>
        </w:rPr>
        <w:t>py related literature - the number of the items has increased by six percent. The library also provides access to books and periodicals in electronic form and the students are directed to use the scientific databases (e.g., Cambridge Journals Online, EBSCO</w:t>
      </w:r>
      <w:r>
        <w:rPr>
          <w:rFonts w:ascii="Times New Roman" w:eastAsia="Times New Roman" w:hAnsi="Times New Roman" w:cs="Times New Roman"/>
          <w:sz w:val="24"/>
          <w:szCs w:val="24"/>
          <w:shd w:val="clear" w:color="auto" w:fill="F7F5F2"/>
        </w:rPr>
        <w:t xml:space="preserve"> eBooks Academic Collection, ScienceDirect etc.) in the study process. If necessary, the services of the Interlibrary Loan and the International Interlibrary Loan are offered (SAR pages 32, 48, annex 13). All of this was confirmed during the tour of the fa</w:t>
      </w:r>
      <w:r>
        <w:rPr>
          <w:rFonts w:ascii="Times New Roman" w:eastAsia="Times New Roman" w:hAnsi="Times New Roman" w:cs="Times New Roman"/>
          <w:sz w:val="24"/>
          <w:szCs w:val="24"/>
          <w:shd w:val="clear" w:color="auto" w:fill="F7F5F2"/>
        </w:rPr>
        <w:t xml:space="preserve">cilities. </w:t>
      </w:r>
    </w:p>
    <w:p w14:paraId="7DC2AE90"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9.</w:t>
      </w:r>
      <w:r>
        <w:rPr>
          <w:rFonts w:ascii="Times New Roman" w:eastAsia="Times New Roman" w:hAnsi="Times New Roman" w:cs="Times New Roman"/>
          <w:i/>
          <w:sz w:val="24"/>
          <w:szCs w:val="24"/>
          <w:shd w:val="clear" w:color="auto" w:fill="F7F5F2"/>
        </w:rPr>
        <w:t xml:space="preserve"> To provide more material and technical basis, such as ear, bite, oral anatomy moulage, posters (digestive system, respiratory system, etc.).</w:t>
      </w:r>
      <w:r>
        <w:rPr>
          <w:rFonts w:ascii="Times New Roman" w:eastAsia="Times New Roman" w:hAnsi="Times New Roman" w:cs="Times New Roman"/>
          <w:sz w:val="24"/>
          <w:szCs w:val="24"/>
          <w:shd w:val="clear" w:color="auto" w:fill="F7F5F2"/>
        </w:rPr>
        <w:t xml:space="preserve"> The implementation of the recommendation is in process. According to SAR (pages 38-41, 48, annex 13) the students have access to different moulages, posters, multimedia programs, test materials and kits, and technical equipment. All of this was confirmed </w:t>
      </w:r>
      <w:r>
        <w:rPr>
          <w:rFonts w:ascii="Times New Roman" w:eastAsia="Times New Roman" w:hAnsi="Times New Roman" w:cs="Times New Roman"/>
          <w:sz w:val="24"/>
          <w:szCs w:val="24"/>
          <w:shd w:val="clear" w:color="auto" w:fill="F7F5F2"/>
        </w:rPr>
        <w:t>during the tour of the facilities (Speech Therapy Centre, Speech and Voice Research Laboratory, Alternative Education Centre). Experts find it important to point out that the Speech and Voice Research Laboratories' technical equipment and the list of pract</w:t>
      </w:r>
      <w:r>
        <w:rPr>
          <w:rFonts w:ascii="Times New Roman" w:eastAsia="Times New Roman" w:hAnsi="Times New Roman" w:cs="Times New Roman"/>
          <w:sz w:val="24"/>
          <w:szCs w:val="24"/>
          <w:shd w:val="clear" w:color="auto" w:fill="F7F5F2"/>
        </w:rPr>
        <w:t xml:space="preserve">ical resources available on its website is a prominent achievement (listed in the SAR pages 39-41). The SAR and tour at the facilities showed that a lot of resources are involved to develop teaching and research in the field of voice disorders. </w:t>
      </w:r>
    </w:p>
    <w:p w14:paraId="30AFD2E8" w14:textId="77777777" w:rsidR="001A7A60" w:rsidRDefault="00682A13">
      <w:pPr>
        <w:shd w:val="clear" w:color="auto" w:fill="EEEEEE"/>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7F5F2"/>
        </w:rPr>
        <w:t xml:space="preserve">10. </w:t>
      </w:r>
      <w:r>
        <w:rPr>
          <w:rFonts w:ascii="Times New Roman" w:eastAsia="Times New Roman" w:hAnsi="Times New Roman" w:cs="Times New Roman"/>
          <w:i/>
          <w:sz w:val="24"/>
          <w:szCs w:val="24"/>
          <w:shd w:val="clear" w:color="auto" w:fill="F7F5F2"/>
        </w:rPr>
        <w:t>To inv</w:t>
      </w:r>
      <w:r>
        <w:rPr>
          <w:rFonts w:ascii="Times New Roman" w:eastAsia="Times New Roman" w:hAnsi="Times New Roman" w:cs="Times New Roman"/>
          <w:i/>
          <w:sz w:val="24"/>
          <w:szCs w:val="24"/>
          <w:shd w:val="clear" w:color="auto" w:fill="F7F5F2"/>
        </w:rPr>
        <w:t xml:space="preserve">olve teaching staff whose specialisation corresponds to the study course in the provision of medical-clinical study courses. </w:t>
      </w:r>
      <w:r>
        <w:rPr>
          <w:rFonts w:ascii="Times New Roman" w:eastAsia="Times New Roman" w:hAnsi="Times New Roman" w:cs="Times New Roman"/>
          <w:sz w:val="24"/>
          <w:szCs w:val="24"/>
          <w:shd w:val="clear" w:color="auto" w:fill="F7F5F2"/>
        </w:rPr>
        <w:t>The implementation of the recommendation is in process. The SAR (page 48, annex 13) says that during the reporting period, the lect</w:t>
      </w:r>
      <w:r>
        <w:rPr>
          <w:rFonts w:ascii="Times New Roman" w:eastAsia="Times New Roman" w:hAnsi="Times New Roman" w:cs="Times New Roman"/>
          <w:sz w:val="24"/>
          <w:szCs w:val="24"/>
          <w:shd w:val="clear" w:color="auto" w:fill="F7F5F2"/>
        </w:rPr>
        <w:t xml:space="preserve">urers of some study courses have already been changed and therefore teaching staff with medical degrees has been involved in teaching of the medical-clinical study courses. </w:t>
      </w:r>
      <w:r>
        <w:rPr>
          <w:rFonts w:ascii="Times New Roman" w:eastAsia="Times New Roman" w:hAnsi="Times New Roman" w:cs="Times New Roman"/>
          <w:sz w:val="24"/>
          <w:szCs w:val="24"/>
        </w:rPr>
        <w:t>Lecturers CVs (annex 16 of SAR, CVs sent at the experts’ request) also show that me</w:t>
      </w:r>
      <w:r>
        <w:rPr>
          <w:rFonts w:ascii="Times New Roman" w:eastAsia="Times New Roman" w:hAnsi="Times New Roman" w:cs="Times New Roman"/>
          <w:sz w:val="24"/>
          <w:szCs w:val="24"/>
        </w:rPr>
        <w:t xml:space="preserve">dical-clinical study courses are taught by lecturers with medical degrees, except the course “Gerontology and Geriatrics”. </w:t>
      </w:r>
    </w:p>
    <w:p w14:paraId="643AED37" w14:textId="77777777" w:rsidR="001A7A60" w:rsidRDefault="00682A13">
      <w:pPr>
        <w:shd w:val="clear" w:color="auto" w:fill="EEEEEE"/>
        <w:spacing w:before="240" w:after="0"/>
        <w:jc w:val="both"/>
        <w:rPr>
          <w:rFonts w:ascii="Times New Roman" w:eastAsia="Times New Roman" w:hAnsi="Times New Roman" w:cs="Times New Roman"/>
          <w:sz w:val="24"/>
          <w:szCs w:val="24"/>
          <w:shd w:val="clear" w:color="auto" w:fill="F7F5F2"/>
        </w:rPr>
      </w:pPr>
      <w:r>
        <w:rPr>
          <w:rFonts w:ascii="Times New Roman" w:eastAsia="Times New Roman" w:hAnsi="Times New Roman" w:cs="Times New Roman"/>
          <w:sz w:val="24"/>
          <w:szCs w:val="24"/>
          <w:shd w:val="clear" w:color="auto" w:fill="F7F5F2"/>
        </w:rPr>
        <w:t xml:space="preserve">11. </w:t>
      </w:r>
      <w:r>
        <w:rPr>
          <w:rFonts w:ascii="Times New Roman" w:eastAsia="Times New Roman" w:hAnsi="Times New Roman" w:cs="Times New Roman"/>
          <w:i/>
          <w:sz w:val="24"/>
          <w:szCs w:val="24"/>
          <w:shd w:val="clear" w:color="auto" w:fill="F7F5F2"/>
        </w:rPr>
        <w:t xml:space="preserve">To revise and specify the cumulative evaluation criteria so that the evaluation is based on the sum of the evaluations obtained </w:t>
      </w:r>
      <w:r>
        <w:rPr>
          <w:rFonts w:ascii="Times New Roman" w:eastAsia="Times New Roman" w:hAnsi="Times New Roman" w:cs="Times New Roman"/>
          <w:i/>
          <w:sz w:val="24"/>
          <w:szCs w:val="24"/>
          <w:shd w:val="clear" w:color="auto" w:fill="F7F5F2"/>
        </w:rPr>
        <w:t>during the study process, excluding the final examination.</w:t>
      </w:r>
      <w:r>
        <w:rPr>
          <w:rFonts w:ascii="Times New Roman" w:eastAsia="Times New Roman" w:hAnsi="Times New Roman" w:cs="Times New Roman"/>
          <w:sz w:val="24"/>
          <w:szCs w:val="24"/>
          <w:shd w:val="clear" w:color="auto" w:fill="F7F5F2"/>
        </w:rPr>
        <w:t xml:space="preserve"> The implementation of the recommendation is in process. The mechanisms for the evaluation of the learning of study courses are reviewed and reassessed on an ongoing basis (SAR pages 48, annex 13). </w:t>
      </w:r>
      <w:r>
        <w:rPr>
          <w:rFonts w:ascii="Times New Roman" w:eastAsia="Times New Roman" w:hAnsi="Times New Roman" w:cs="Times New Roman"/>
          <w:sz w:val="24"/>
          <w:szCs w:val="24"/>
          <w:shd w:val="clear" w:color="auto" w:fill="F7F5F2"/>
        </w:rPr>
        <w:t xml:space="preserve">As the improvements also concern students, their opinion and feedback are </w:t>
      </w:r>
      <w:proofErr w:type="gramStart"/>
      <w:r>
        <w:rPr>
          <w:rFonts w:ascii="Times New Roman" w:eastAsia="Times New Roman" w:hAnsi="Times New Roman" w:cs="Times New Roman"/>
          <w:sz w:val="24"/>
          <w:szCs w:val="24"/>
          <w:shd w:val="clear" w:color="auto" w:fill="F7F5F2"/>
        </w:rPr>
        <w:t>taken into account</w:t>
      </w:r>
      <w:proofErr w:type="gramEnd"/>
      <w:r>
        <w:rPr>
          <w:rFonts w:ascii="Times New Roman" w:eastAsia="Times New Roman" w:hAnsi="Times New Roman" w:cs="Times New Roman"/>
          <w:sz w:val="24"/>
          <w:szCs w:val="24"/>
          <w:shd w:val="clear" w:color="auto" w:fill="F7F5F2"/>
        </w:rPr>
        <w:t xml:space="preserve">. Meetings with the students and HEI management revealed that there exists good cooperation with the Student Council and at the end of all </w:t>
      </w:r>
      <w:proofErr w:type="gramStart"/>
      <w:r>
        <w:rPr>
          <w:rFonts w:ascii="Times New Roman" w:eastAsia="Times New Roman" w:hAnsi="Times New Roman" w:cs="Times New Roman"/>
          <w:sz w:val="24"/>
          <w:szCs w:val="24"/>
          <w:shd w:val="clear" w:color="auto" w:fill="F7F5F2"/>
        </w:rPr>
        <w:t>courses</w:t>
      </w:r>
      <w:proofErr w:type="gramEnd"/>
      <w:r>
        <w:rPr>
          <w:rFonts w:ascii="Times New Roman" w:eastAsia="Times New Roman" w:hAnsi="Times New Roman" w:cs="Times New Roman"/>
          <w:sz w:val="24"/>
          <w:szCs w:val="24"/>
          <w:shd w:val="clear" w:color="auto" w:fill="F7F5F2"/>
        </w:rPr>
        <w:t xml:space="preserve"> students give fee</w:t>
      </w:r>
      <w:r>
        <w:rPr>
          <w:rFonts w:ascii="Times New Roman" w:eastAsia="Times New Roman" w:hAnsi="Times New Roman" w:cs="Times New Roman"/>
          <w:sz w:val="24"/>
          <w:szCs w:val="24"/>
          <w:shd w:val="clear" w:color="auto" w:fill="F7F5F2"/>
        </w:rPr>
        <w:t xml:space="preserve">dback to it (teaching, content, evaluation etc). Students' feedback and proposals are </w:t>
      </w:r>
      <w:proofErr w:type="gramStart"/>
      <w:r>
        <w:rPr>
          <w:rFonts w:ascii="Times New Roman" w:eastAsia="Times New Roman" w:hAnsi="Times New Roman" w:cs="Times New Roman"/>
          <w:sz w:val="24"/>
          <w:szCs w:val="24"/>
          <w:shd w:val="clear" w:color="auto" w:fill="F7F5F2"/>
        </w:rPr>
        <w:t>taken into account</w:t>
      </w:r>
      <w:proofErr w:type="gramEnd"/>
      <w:r>
        <w:rPr>
          <w:rFonts w:ascii="Times New Roman" w:eastAsia="Times New Roman" w:hAnsi="Times New Roman" w:cs="Times New Roman"/>
          <w:sz w:val="24"/>
          <w:szCs w:val="24"/>
          <w:shd w:val="clear" w:color="auto" w:fill="F7F5F2"/>
        </w:rPr>
        <w:t xml:space="preserve"> when developing the study programme.</w:t>
      </w:r>
    </w:p>
    <w:p w14:paraId="43AB3624" w14:textId="77777777" w:rsidR="001A7A60" w:rsidRDefault="00682A13">
      <w:pPr>
        <w:shd w:val="clear" w:color="auto" w:fill="EEEEEE"/>
        <w:spacing w:before="240" w:after="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Conclusions:</w:t>
      </w:r>
    </w:p>
    <w:p w14:paraId="1A48D0C8" w14:textId="77777777" w:rsidR="001A7A60" w:rsidRDefault="00682A13">
      <w:pPr>
        <w:shd w:val="clear" w:color="auto" w:fill="EEEEEE"/>
        <w:spacing w:before="240" w:after="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shd w:val="clear" w:color="auto" w:fill="F7F5F2"/>
        </w:rPr>
        <w:t xml:space="preserve">The management of </w:t>
      </w:r>
      <w:proofErr w:type="spellStart"/>
      <w:r>
        <w:rPr>
          <w:rFonts w:ascii="Times New Roman" w:eastAsia="Times New Roman" w:hAnsi="Times New Roman" w:cs="Times New Roman"/>
          <w:sz w:val="24"/>
          <w:szCs w:val="24"/>
          <w:shd w:val="clear" w:color="auto" w:fill="F7F5F2"/>
        </w:rPr>
        <w:t>LiepU</w:t>
      </w:r>
      <w:proofErr w:type="spellEnd"/>
      <w:r>
        <w:rPr>
          <w:rFonts w:ascii="Times New Roman" w:eastAsia="Times New Roman" w:hAnsi="Times New Roman" w:cs="Times New Roman"/>
          <w:sz w:val="24"/>
          <w:szCs w:val="24"/>
          <w:shd w:val="clear" w:color="auto" w:fill="F7F5F2"/>
        </w:rPr>
        <w:t>, academic staff and other related persons have taken reasonable measures to implement short-term and long-term recommendations. All of the short-term recommendations have been implemented and a lot of effort and funding are already invested into implement</w:t>
      </w:r>
      <w:r>
        <w:rPr>
          <w:rFonts w:ascii="Times New Roman" w:eastAsia="Times New Roman" w:hAnsi="Times New Roman" w:cs="Times New Roman"/>
          <w:sz w:val="24"/>
          <w:szCs w:val="24"/>
          <w:shd w:val="clear" w:color="auto" w:fill="F7F5F2"/>
        </w:rPr>
        <w:t xml:space="preserve">ing the long-term recommendations. In particular, it should be noted that the Speech </w:t>
      </w:r>
      <w:r>
        <w:rPr>
          <w:rFonts w:ascii="Times New Roman" w:eastAsia="Times New Roman" w:hAnsi="Times New Roman" w:cs="Times New Roman"/>
          <w:sz w:val="24"/>
          <w:szCs w:val="24"/>
          <w:shd w:val="clear" w:color="auto" w:fill="F7F5F2"/>
        </w:rPr>
        <w:lastRenderedPageBreak/>
        <w:t xml:space="preserve">and Voice Research Laboratory is equipped to a high standard to carry out experiments and research regarding voice disorders. </w:t>
      </w:r>
    </w:p>
    <w:p w14:paraId="767E49FE" w14:textId="77777777" w:rsidR="001A7A60" w:rsidRDefault="00682A13">
      <w:pPr>
        <w:shd w:val="clear" w:color="auto" w:fill="EEEEEE"/>
        <w:spacing w:before="240" w:after="240"/>
        <w:jc w:val="both"/>
        <w:rPr>
          <w:rFonts w:ascii="Times New Roman" w:eastAsia="Times New Roman" w:hAnsi="Times New Roman" w:cs="Times New Roman"/>
          <w:i/>
          <w:sz w:val="24"/>
          <w:szCs w:val="24"/>
          <w:shd w:val="clear" w:color="auto" w:fill="F2F2F2"/>
        </w:rPr>
      </w:pPr>
      <w:r>
        <w:rPr>
          <w:rFonts w:ascii="Times New Roman" w:eastAsia="Times New Roman" w:hAnsi="Times New Roman" w:cs="Times New Roman"/>
          <w:b/>
          <w:i/>
          <w:sz w:val="24"/>
          <w:szCs w:val="24"/>
          <w:shd w:val="clear" w:color="auto" w:fill="F2F2F2"/>
        </w:rPr>
        <w:t>Strengths</w:t>
      </w:r>
      <w:r>
        <w:rPr>
          <w:rFonts w:ascii="Times New Roman" w:eastAsia="Times New Roman" w:hAnsi="Times New Roman" w:cs="Times New Roman"/>
          <w:i/>
          <w:sz w:val="24"/>
          <w:szCs w:val="24"/>
          <w:shd w:val="clear" w:color="auto" w:fill="F2F2F2"/>
        </w:rPr>
        <w:t>:</w:t>
      </w:r>
    </w:p>
    <w:p w14:paraId="65E97E19" w14:textId="77777777" w:rsidR="001A7A60" w:rsidRDefault="00682A13">
      <w:pPr>
        <w:shd w:val="clear" w:color="auto" w:fill="EEEEEE"/>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2F2F2"/>
        </w:rPr>
        <w:t>1. The university has been able t</w:t>
      </w:r>
      <w:r>
        <w:rPr>
          <w:rFonts w:ascii="Times New Roman" w:eastAsia="Times New Roman" w:hAnsi="Times New Roman" w:cs="Times New Roman"/>
          <w:sz w:val="24"/>
          <w:szCs w:val="24"/>
          <w:shd w:val="clear" w:color="auto" w:fill="F2F2F2"/>
        </w:rPr>
        <w:t xml:space="preserve">o equip the Speech and Voice Laboratory to a high standard. </w:t>
      </w:r>
    </w:p>
    <w:p w14:paraId="4997636B" w14:textId="77777777" w:rsidR="001A7A60" w:rsidRDefault="00682A13">
      <w:pPr>
        <w:shd w:val="clear" w:color="auto" w:fill="EEEEEE"/>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The management and the director have been able to involve more teaching staff whose specialisation corresponds to the study course in the provision of medical-clinical study courses, although </w:t>
      </w:r>
      <w:r>
        <w:rPr>
          <w:rFonts w:ascii="Times New Roman" w:eastAsia="Times New Roman" w:hAnsi="Times New Roman" w:cs="Times New Roman"/>
          <w:sz w:val="24"/>
          <w:szCs w:val="24"/>
        </w:rPr>
        <w:t>finding suitable lecturers is considered to be quite difficult.</w:t>
      </w:r>
    </w:p>
    <w:p w14:paraId="4FCDCDA5" w14:textId="77777777" w:rsidR="001A7A60" w:rsidRDefault="00682A13">
      <w:pPr>
        <w:shd w:val="clear" w:color="auto" w:fill="EEEEEE"/>
        <w:spacing w:before="240" w:after="240"/>
        <w:jc w:val="both"/>
        <w:rPr>
          <w:rFonts w:ascii="Times New Roman" w:eastAsia="Times New Roman" w:hAnsi="Times New Roman" w:cs="Times New Roman"/>
          <w:sz w:val="24"/>
          <w:szCs w:val="24"/>
          <w:shd w:val="clear" w:color="auto" w:fill="F2F2F2"/>
        </w:rPr>
      </w:pPr>
      <w:r>
        <w:rPr>
          <w:rFonts w:ascii="Times New Roman" w:eastAsia="Times New Roman" w:hAnsi="Times New Roman" w:cs="Times New Roman"/>
          <w:sz w:val="24"/>
          <w:szCs w:val="24"/>
        </w:rPr>
        <w:t xml:space="preserve">3.  Short term recommendations are met in a timely manner and work is in progress to achieve the long-term goals, there are already a number of positive results achieved. </w:t>
      </w:r>
    </w:p>
    <w:p w14:paraId="2557219D" w14:textId="77777777" w:rsidR="001A7A60" w:rsidRDefault="00682A13">
      <w:pPr>
        <w:shd w:val="clear" w:color="auto" w:fill="EEEEEE"/>
        <w:spacing w:before="240" w:after="240"/>
        <w:jc w:val="both"/>
        <w:rPr>
          <w:rFonts w:ascii="Times New Roman" w:eastAsia="Times New Roman" w:hAnsi="Times New Roman" w:cs="Times New Roman"/>
          <w:b/>
          <w:i/>
          <w:sz w:val="24"/>
          <w:szCs w:val="24"/>
          <w:shd w:val="clear" w:color="auto" w:fill="F2F2F2"/>
        </w:rPr>
      </w:pPr>
      <w:r>
        <w:rPr>
          <w:rFonts w:ascii="Times New Roman" w:eastAsia="Times New Roman" w:hAnsi="Times New Roman" w:cs="Times New Roman"/>
          <w:b/>
          <w:i/>
          <w:sz w:val="24"/>
          <w:szCs w:val="24"/>
          <w:shd w:val="clear" w:color="auto" w:fill="F2F2F2"/>
        </w:rPr>
        <w:t>Weaknesses:</w:t>
      </w:r>
    </w:p>
    <w:p w14:paraId="1AB14261" w14:textId="77777777" w:rsidR="001A7A60" w:rsidRDefault="00682A13">
      <w:pPr>
        <w:shd w:val="clear" w:color="auto" w:fill="EEEEEE"/>
        <w:spacing w:before="240" w:after="240"/>
        <w:jc w:val="both"/>
        <w:rPr>
          <w:rFonts w:ascii="Times New Roman" w:eastAsia="Times New Roman" w:hAnsi="Times New Roman" w:cs="Times New Roman"/>
          <w:color w:val="1E1919"/>
          <w:sz w:val="24"/>
          <w:szCs w:val="24"/>
          <w:shd w:val="clear" w:color="auto" w:fill="F2F2F2"/>
        </w:rPr>
      </w:pPr>
      <w:r>
        <w:rPr>
          <w:rFonts w:ascii="Times New Roman" w:eastAsia="Times New Roman" w:hAnsi="Times New Roman" w:cs="Times New Roman"/>
          <w:color w:val="1E1919"/>
          <w:sz w:val="24"/>
          <w:szCs w:val="24"/>
          <w:shd w:val="clear" w:color="auto" w:fill="F2F2F2"/>
        </w:rPr>
        <w:t xml:space="preserve">None </w:t>
      </w:r>
    </w:p>
    <w:p w14:paraId="1D4C3B83"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1093D3E1" w14:textId="77777777" w:rsidR="001A7A60" w:rsidRDefault="00682A13">
      <w:pPr>
        <w:pStyle w:val="Heading1"/>
      </w:pPr>
      <w:bookmarkStart w:id="14" w:name="_Toc111739379"/>
      <w:r>
        <w:t>III.</w:t>
      </w:r>
      <w:r>
        <w:tab/>
        <w:t>Assessment of the study programme</w:t>
      </w:r>
      <w:bookmarkEnd w:id="14"/>
    </w:p>
    <w:p w14:paraId="12341690" w14:textId="77777777" w:rsidR="001A7A60" w:rsidRDefault="001A7A60">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bookmarkStart w:id="15" w:name="_lnxbz9" w:colFirst="0" w:colLast="0"/>
      <w:bookmarkEnd w:id="15"/>
    </w:p>
    <w:tbl>
      <w:tblPr>
        <w:tblStyle w:val="a6"/>
        <w:tblW w:w="22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3"/>
        <w:gridCol w:w="1914"/>
      </w:tblGrid>
      <w:tr w:rsidR="001A7A60" w14:paraId="360BBA83" w14:textId="77777777">
        <w:trPr>
          <w:trHeight w:val="222"/>
        </w:trPr>
        <w:tc>
          <w:tcPr>
            <w:tcW w:w="373" w:type="dxa"/>
          </w:tcPr>
          <w:p w14:paraId="73525226" w14:textId="77777777" w:rsidR="001A7A60" w:rsidRDefault="001A7A60">
            <w:pPr>
              <w:jc w:val="center"/>
              <w:rPr>
                <w:rFonts w:ascii="Times New Roman" w:eastAsia="Times New Roman" w:hAnsi="Times New Roman" w:cs="Times New Roman"/>
              </w:rPr>
            </w:pPr>
          </w:p>
        </w:tc>
        <w:tc>
          <w:tcPr>
            <w:tcW w:w="1914" w:type="dxa"/>
          </w:tcPr>
          <w:p w14:paraId="382672B7" w14:textId="77777777" w:rsidR="001A7A60" w:rsidRDefault="00682A13">
            <w:pPr>
              <w:jc w:val="center"/>
              <w:rPr>
                <w:rFonts w:ascii="Times New Roman" w:eastAsia="Times New Roman" w:hAnsi="Times New Roman" w:cs="Times New Roman"/>
              </w:rPr>
            </w:pPr>
            <w:r>
              <w:rPr>
                <w:rFonts w:ascii="Times New Roman" w:eastAsia="Times New Roman" w:hAnsi="Times New Roman" w:cs="Times New Roman"/>
              </w:rPr>
              <w:t>Excellent</w:t>
            </w:r>
          </w:p>
        </w:tc>
      </w:tr>
      <w:tr w:rsidR="001A7A60" w14:paraId="724858DA" w14:textId="77777777">
        <w:trPr>
          <w:trHeight w:val="256"/>
        </w:trPr>
        <w:tc>
          <w:tcPr>
            <w:tcW w:w="373" w:type="dxa"/>
          </w:tcPr>
          <w:p w14:paraId="7AFEF9DF"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914" w:type="dxa"/>
          </w:tcPr>
          <w:p w14:paraId="22C4C864"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r>
      <w:tr w:rsidR="001A7A60" w14:paraId="4B264576" w14:textId="77777777">
        <w:tc>
          <w:tcPr>
            <w:tcW w:w="373" w:type="dxa"/>
          </w:tcPr>
          <w:p w14:paraId="5C8589B2" w14:textId="77777777" w:rsidR="001A7A60" w:rsidRDefault="001A7A60">
            <w:pPr>
              <w:jc w:val="center"/>
              <w:rPr>
                <w:rFonts w:ascii="Times New Roman" w:eastAsia="Times New Roman" w:hAnsi="Times New Roman" w:cs="Times New Roman"/>
                <w:sz w:val="24"/>
                <w:szCs w:val="24"/>
              </w:rPr>
            </w:pPr>
          </w:p>
        </w:tc>
        <w:tc>
          <w:tcPr>
            <w:tcW w:w="1914" w:type="dxa"/>
          </w:tcPr>
          <w:p w14:paraId="0A005E17"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tc>
      </w:tr>
      <w:tr w:rsidR="001A7A60" w14:paraId="1D637D87" w14:textId="77777777">
        <w:tc>
          <w:tcPr>
            <w:tcW w:w="373" w:type="dxa"/>
          </w:tcPr>
          <w:p w14:paraId="1643A70C" w14:textId="77777777" w:rsidR="001A7A60" w:rsidRDefault="001A7A60">
            <w:pPr>
              <w:jc w:val="center"/>
              <w:rPr>
                <w:rFonts w:ascii="Times New Roman" w:eastAsia="Times New Roman" w:hAnsi="Times New Roman" w:cs="Times New Roman"/>
                <w:sz w:val="24"/>
                <w:szCs w:val="24"/>
              </w:rPr>
            </w:pPr>
          </w:p>
        </w:tc>
        <w:tc>
          <w:tcPr>
            <w:tcW w:w="1914" w:type="dxa"/>
          </w:tcPr>
          <w:p w14:paraId="3C6C2F68" w14:textId="77777777" w:rsidR="001A7A60" w:rsidRDefault="00682A1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tc>
      </w:tr>
    </w:tbl>
    <w:p w14:paraId="0CD3683B" w14:textId="77777777" w:rsidR="001A7A60" w:rsidRDefault="001A7A60">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p>
    <w:p w14:paraId="25525E27" w14:textId="77777777" w:rsidR="001A7A60" w:rsidRDefault="00682A13">
      <w:pPr>
        <w:pStyle w:val="Heading1"/>
      </w:pPr>
      <w:bookmarkStart w:id="16" w:name="_Toc111739380"/>
      <w:r>
        <w:t>IV. Recommendations</w:t>
      </w:r>
      <w:bookmarkEnd w:id="16"/>
    </w:p>
    <w:p w14:paraId="63F2B2EA" w14:textId="77777777" w:rsidR="001A7A60" w:rsidRDefault="00682A13">
      <w:pPr>
        <w:pBdr>
          <w:top w:val="nil"/>
          <w:left w:val="nil"/>
          <w:bottom w:val="nil"/>
          <w:right w:val="nil"/>
          <w:between w:val="nil"/>
        </w:pBdr>
        <w:spacing w:after="0" w:line="240" w:lineRule="auto"/>
        <w:rPr>
          <w:rFonts w:ascii="Times New Roman" w:eastAsia="Times New Roman" w:hAnsi="Times New Roman" w:cs="Times New Roman"/>
          <w:i/>
          <w:color w:val="000000"/>
          <w:sz w:val="24"/>
          <w:szCs w:val="24"/>
          <w:highlight w:val="lightGray"/>
        </w:rPr>
      </w:pPr>
      <w:r>
        <w:rPr>
          <w:rFonts w:ascii="Times New Roman" w:eastAsia="Times New Roman" w:hAnsi="Times New Roman" w:cs="Times New Roman"/>
          <w:i/>
          <w:color w:val="000000"/>
          <w:sz w:val="24"/>
          <w:szCs w:val="24"/>
          <w:highlight w:val="lightGray"/>
        </w:rPr>
        <w:t xml:space="preserve"> </w:t>
      </w:r>
    </w:p>
    <w:p w14:paraId="70C6B669" w14:textId="77777777" w:rsidR="001A7A60" w:rsidRDefault="001A7A60">
      <w:pPr>
        <w:pBdr>
          <w:top w:val="nil"/>
          <w:left w:val="nil"/>
          <w:bottom w:val="nil"/>
          <w:right w:val="nil"/>
          <w:between w:val="nil"/>
        </w:pBdr>
        <w:shd w:val="clear" w:color="auto" w:fill="F2F2F2"/>
        <w:spacing w:after="0" w:line="240" w:lineRule="auto"/>
        <w:rPr>
          <w:rFonts w:ascii="Times New Roman" w:eastAsia="Times New Roman" w:hAnsi="Times New Roman" w:cs="Times New Roman"/>
          <w:i/>
          <w:color w:val="000000"/>
          <w:sz w:val="24"/>
          <w:szCs w:val="24"/>
        </w:rPr>
      </w:pPr>
    </w:p>
    <w:tbl>
      <w:tblPr>
        <w:tblStyle w:val="a7"/>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3"/>
        <w:gridCol w:w="8983"/>
      </w:tblGrid>
      <w:tr w:rsidR="001A7A60" w14:paraId="4EC4C66B" w14:textId="77777777">
        <w:tc>
          <w:tcPr>
            <w:tcW w:w="373" w:type="dxa"/>
          </w:tcPr>
          <w:p w14:paraId="1250E092" w14:textId="77777777" w:rsidR="001A7A60" w:rsidRDefault="00682A13">
            <w:pPr>
              <w:jc w:val="center"/>
              <w:rPr>
                <w:rFonts w:ascii="Times New Roman" w:eastAsia="Times New Roman" w:hAnsi="Times New Roman" w:cs="Times New Roman"/>
                <w:b/>
                <w:color w:val="1E1919"/>
                <w:sz w:val="24"/>
                <w:szCs w:val="24"/>
              </w:rPr>
            </w:pPr>
            <w:r>
              <w:rPr>
                <w:rFonts w:ascii="Times New Roman" w:eastAsia="Times New Roman" w:hAnsi="Times New Roman" w:cs="Times New Roman"/>
                <w:b/>
                <w:color w:val="1E1919"/>
                <w:sz w:val="24"/>
                <w:szCs w:val="24"/>
              </w:rPr>
              <w:t>X</w:t>
            </w:r>
          </w:p>
        </w:tc>
        <w:tc>
          <w:tcPr>
            <w:tcW w:w="8983" w:type="dxa"/>
          </w:tcPr>
          <w:p w14:paraId="43C3EF6B"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experts recommend that the study programme be included in the accreditation form within this study field</w:t>
            </w:r>
          </w:p>
        </w:tc>
      </w:tr>
      <w:tr w:rsidR="001A7A60" w14:paraId="3A76D55F" w14:textId="77777777">
        <w:tc>
          <w:tcPr>
            <w:tcW w:w="373" w:type="dxa"/>
          </w:tcPr>
          <w:p w14:paraId="6DFCDBF2" w14:textId="77777777" w:rsidR="001A7A60" w:rsidRDefault="001A7A60">
            <w:pPr>
              <w:jc w:val="center"/>
              <w:rPr>
                <w:rFonts w:ascii="Times New Roman" w:eastAsia="Times New Roman" w:hAnsi="Times New Roman" w:cs="Times New Roman"/>
                <w:sz w:val="24"/>
                <w:szCs w:val="24"/>
              </w:rPr>
            </w:pPr>
          </w:p>
        </w:tc>
        <w:tc>
          <w:tcPr>
            <w:tcW w:w="8983" w:type="dxa"/>
          </w:tcPr>
          <w:p w14:paraId="188ED465" w14:textId="77777777" w:rsidR="001A7A60" w:rsidRDefault="00682A1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experts do not recommend including the study </w:t>
            </w:r>
            <w:r>
              <w:rPr>
                <w:rFonts w:ascii="Times New Roman" w:eastAsia="Times New Roman" w:hAnsi="Times New Roman" w:cs="Times New Roman"/>
                <w:sz w:val="24"/>
                <w:szCs w:val="24"/>
              </w:rPr>
              <w:t>programme in the accreditation form within this study field</w:t>
            </w:r>
          </w:p>
        </w:tc>
      </w:tr>
    </w:tbl>
    <w:p w14:paraId="7BE47D91" w14:textId="77777777" w:rsidR="001A7A60" w:rsidRDefault="001A7A60">
      <w:pPr>
        <w:pBdr>
          <w:top w:val="nil"/>
          <w:left w:val="nil"/>
          <w:bottom w:val="nil"/>
          <w:right w:val="nil"/>
          <w:between w:val="nil"/>
        </w:pBdr>
        <w:shd w:val="clear" w:color="auto" w:fill="F2F2F2"/>
        <w:spacing w:after="0" w:line="240" w:lineRule="auto"/>
        <w:rPr>
          <w:rFonts w:ascii="Times New Roman" w:eastAsia="Times New Roman" w:hAnsi="Times New Roman" w:cs="Times New Roman"/>
          <w:i/>
          <w:color w:val="000000"/>
          <w:sz w:val="24"/>
          <w:szCs w:val="24"/>
        </w:rPr>
      </w:pPr>
    </w:p>
    <w:p w14:paraId="07B21EA3" w14:textId="77777777" w:rsidR="001A7A60" w:rsidRDefault="00682A13">
      <w:pPr>
        <w:pBdr>
          <w:top w:val="nil"/>
          <w:left w:val="nil"/>
          <w:bottom w:val="nil"/>
          <w:right w:val="nil"/>
          <w:between w:val="nil"/>
        </w:pBdr>
        <w:shd w:val="clear" w:color="auto" w:fill="F2F2F2"/>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Short-term recommendations: </w:t>
      </w:r>
    </w:p>
    <w:p w14:paraId="574E0989" w14:textId="77777777" w:rsidR="001A7A60" w:rsidRDefault="001A7A60">
      <w:pPr>
        <w:pBdr>
          <w:top w:val="nil"/>
          <w:left w:val="nil"/>
          <w:bottom w:val="nil"/>
          <w:right w:val="nil"/>
          <w:between w:val="nil"/>
        </w:pBdr>
        <w:shd w:val="clear" w:color="auto" w:fill="F2F2F2"/>
        <w:spacing w:after="0" w:line="240" w:lineRule="auto"/>
        <w:rPr>
          <w:rFonts w:ascii="Times New Roman" w:eastAsia="Times New Roman" w:hAnsi="Times New Roman" w:cs="Times New Roman"/>
          <w:b/>
          <w:i/>
          <w:sz w:val="24"/>
          <w:szCs w:val="24"/>
        </w:rPr>
      </w:pPr>
    </w:p>
    <w:p w14:paraId="67D0C10E" w14:textId="77777777" w:rsidR="001A7A60" w:rsidRDefault="00682A13">
      <w:pPr>
        <w:pBdr>
          <w:top w:val="nil"/>
          <w:left w:val="nil"/>
          <w:bottom w:val="nil"/>
          <w:right w:val="nil"/>
          <w:between w:val="nil"/>
        </w:pBdr>
        <w:shd w:val="clear" w:color="auto" w:fill="F2F2F2"/>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None</w:t>
      </w:r>
    </w:p>
    <w:p w14:paraId="4E8B32B1" w14:textId="77777777" w:rsidR="001A7A60" w:rsidRDefault="001A7A60">
      <w:pPr>
        <w:pBdr>
          <w:top w:val="nil"/>
          <w:left w:val="nil"/>
          <w:bottom w:val="nil"/>
          <w:right w:val="nil"/>
          <w:between w:val="nil"/>
        </w:pBdr>
        <w:shd w:val="clear" w:color="auto" w:fill="F2F2F2"/>
        <w:spacing w:after="0" w:line="240" w:lineRule="auto"/>
        <w:rPr>
          <w:rFonts w:ascii="Times New Roman" w:eastAsia="Times New Roman" w:hAnsi="Times New Roman" w:cs="Times New Roman"/>
          <w:b/>
          <w:i/>
          <w:sz w:val="24"/>
          <w:szCs w:val="24"/>
        </w:rPr>
      </w:pPr>
    </w:p>
    <w:p w14:paraId="4D248CC3" w14:textId="77777777" w:rsidR="001A7A60" w:rsidRDefault="00682A13">
      <w:pPr>
        <w:pBdr>
          <w:top w:val="nil"/>
          <w:left w:val="nil"/>
          <w:bottom w:val="nil"/>
          <w:right w:val="nil"/>
          <w:between w:val="nil"/>
        </w:pBdr>
        <w:shd w:val="clear" w:color="auto" w:fill="F2F2F2"/>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i/>
          <w:sz w:val="24"/>
          <w:szCs w:val="24"/>
        </w:rPr>
        <w:lastRenderedPageBreak/>
        <w:t>Long term recommendations (Experts advise to implement the recommendations within 2 years):</w:t>
      </w:r>
    </w:p>
    <w:p w14:paraId="0E38F43A" w14:textId="77777777" w:rsidR="001A7A60" w:rsidRDefault="00682A13">
      <w:pPr>
        <w:numPr>
          <w:ilvl w:val="0"/>
          <w:numId w:val="5"/>
        </w:numPr>
        <w:pBdr>
          <w:top w:val="nil"/>
          <w:left w:val="nil"/>
          <w:bottom w:val="nil"/>
          <w:right w:val="nil"/>
          <w:between w:val="nil"/>
        </w:pBdr>
        <w:shd w:val="clear" w:color="auto" w:fill="EEEEEE"/>
        <w:spacing w:before="240" w:after="0" w:line="254"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 communication skills in the study courses should be included,</w:t>
      </w:r>
      <w:r>
        <w:rPr>
          <w:rFonts w:ascii="Times New Roman" w:eastAsia="Times New Roman" w:hAnsi="Times New Roman" w:cs="Times New Roman"/>
          <w:color w:val="000000"/>
          <w:sz w:val="24"/>
          <w:szCs w:val="24"/>
        </w:rPr>
        <w:t xml:space="preserve"> cooperation skills entering the work environment – with parents of children, management of the institution, teachers, other support personnel – should be added.</w:t>
      </w:r>
    </w:p>
    <w:p w14:paraId="39FE1150" w14:textId="77777777" w:rsidR="001A7A60" w:rsidRDefault="00682A13">
      <w:pPr>
        <w:numPr>
          <w:ilvl w:val="0"/>
          <w:numId w:val="5"/>
        </w:numPr>
        <w:pBdr>
          <w:top w:val="nil"/>
          <w:left w:val="nil"/>
          <w:bottom w:val="nil"/>
          <w:right w:val="nil"/>
          <w:between w:val="nil"/>
        </w:pBdr>
        <w:shd w:val="clear" w:color="auto" w:fill="EEEEEE"/>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enhance incoming and outgoing mobility of the academic staff and include more lecturers int</w:t>
      </w:r>
      <w:r>
        <w:rPr>
          <w:rFonts w:ascii="Times New Roman" w:eastAsia="Times New Roman" w:hAnsi="Times New Roman" w:cs="Times New Roman"/>
          <w:color w:val="000000"/>
          <w:sz w:val="24"/>
          <w:szCs w:val="24"/>
        </w:rPr>
        <w:t xml:space="preserve">o mobility programs. </w:t>
      </w:r>
    </w:p>
    <w:p w14:paraId="62EB0566" w14:textId="77777777" w:rsidR="001A7A60" w:rsidRDefault="00682A13">
      <w:pPr>
        <w:numPr>
          <w:ilvl w:val="0"/>
          <w:numId w:val="5"/>
        </w:numPr>
        <w:pBdr>
          <w:top w:val="nil"/>
          <w:left w:val="nil"/>
          <w:bottom w:val="nil"/>
          <w:right w:val="nil"/>
          <w:between w:val="nil"/>
        </w:pBdr>
        <w:shd w:val="clear" w:color="auto" w:fill="EEEEEE"/>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Include more lecturers (for example practitioners) to teach specific speech therapy related courses to replace the main lecturer if necessary or in order to avoid placing too high workload on a single lecturer. </w:t>
      </w:r>
    </w:p>
    <w:p w14:paraId="6D3B0400" w14:textId="77777777" w:rsidR="001A7A60" w:rsidRDefault="00682A13">
      <w:pPr>
        <w:numPr>
          <w:ilvl w:val="0"/>
          <w:numId w:val="5"/>
        </w:numPr>
        <w:pBdr>
          <w:top w:val="nil"/>
          <w:left w:val="nil"/>
          <w:bottom w:val="nil"/>
          <w:right w:val="nil"/>
          <w:between w:val="nil"/>
        </w:pBdr>
        <w:shd w:val="clear" w:color="auto" w:fill="EEEEEE"/>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Experts advise to wide</w:t>
      </w:r>
      <w:r>
        <w:rPr>
          <w:rFonts w:ascii="Times New Roman" w:eastAsia="Times New Roman" w:hAnsi="Times New Roman" w:cs="Times New Roman"/>
          <w:color w:val="000000"/>
          <w:sz w:val="24"/>
          <w:szCs w:val="24"/>
        </w:rPr>
        <w:t>n the range of books on different subjects regarding speech therapy, because at the moment research, latest materials and technical basis are mainly related to grownups and medicine, especially voice disorders in grownups.</w:t>
      </w:r>
    </w:p>
    <w:p w14:paraId="0C156E10" w14:textId="77777777" w:rsidR="001A7A60" w:rsidRDefault="001A7A60">
      <w:pPr>
        <w:shd w:val="clear" w:color="auto" w:fill="EEEEEE"/>
        <w:jc w:val="both"/>
        <w:rPr>
          <w:rFonts w:ascii="Times New Roman" w:eastAsia="Times New Roman" w:hAnsi="Times New Roman" w:cs="Times New Roman"/>
          <w:sz w:val="24"/>
          <w:szCs w:val="24"/>
        </w:rPr>
      </w:pPr>
    </w:p>
    <w:sectPr w:rsidR="001A7A60">
      <w:footerReference w:type="default" r:id="rId10"/>
      <w:headerReference w:type="first" r:id="rId11"/>
      <w:footerReference w:type="firs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681FB" w14:textId="77777777" w:rsidR="00682A13" w:rsidRDefault="00682A13">
      <w:pPr>
        <w:spacing w:after="0" w:line="240" w:lineRule="auto"/>
      </w:pPr>
      <w:r>
        <w:separator/>
      </w:r>
    </w:p>
  </w:endnote>
  <w:endnote w:type="continuationSeparator" w:id="0">
    <w:p w14:paraId="6564854F" w14:textId="77777777" w:rsidR="00682A13" w:rsidRDefault="00682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CE77E" w14:textId="77777777" w:rsidR="001A7A60" w:rsidRDefault="00682A1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517F1">
      <w:rPr>
        <w:noProof/>
        <w:color w:val="000000"/>
      </w:rPr>
      <w:t>1</w:t>
    </w:r>
    <w:r>
      <w:rPr>
        <w:color w:val="000000"/>
      </w:rPr>
      <w:fldChar w:fldCharType="end"/>
    </w:r>
  </w:p>
  <w:p w14:paraId="6E1989D6" w14:textId="77777777" w:rsidR="001A7A60" w:rsidRDefault="001A7A60">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845F7" w14:textId="77777777" w:rsidR="001A7A60" w:rsidRDefault="001A7A6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A9A3A" w14:textId="77777777" w:rsidR="00682A13" w:rsidRDefault="00682A13">
      <w:pPr>
        <w:spacing w:after="0" w:line="240" w:lineRule="auto"/>
      </w:pPr>
      <w:r>
        <w:separator/>
      </w:r>
    </w:p>
  </w:footnote>
  <w:footnote w:type="continuationSeparator" w:id="0">
    <w:p w14:paraId="2A4D6B17" w14:textId="77777777" w:rsidR="00682A13" w:rsidRDefault="00682A13">
      <w:pPr>
        <w:spacing w:after="0" w:line="240" w:lineRule="auto"/>
      </w:pPr>
      <w:r>
        <w:continuationSeparator/>
      </w:r>
    </w:p>
  </w:footnote>
  <w:footnote w:id="1">
    <w:p w14:paraId="393E6EA0" w14:textId="77777777" w:rsidR="001A7A60" w:rsidRDefault="00682A13">
      <w:pPr>
        <w:pBdr>
          <w:top w:val="nil"/>
          <w:left w:val="nil"/>
          <w:bottom w:val="nil"/>
          <w:right w:val="nil"/>
          <w:between w:val="nil"/>
        </w:pBdr>
        <w:spacing w:after="0" w:line="240" w:lineRule="auto"/>
        <w:jc w:val="both"/>
        <w:rPr>
          <w:rFonts w:ascii="Times New Roman" w:eastAsia="Times New Roman" w:hAnsi="Times New Roman" w:cs="Times New Roman"/>
          <w:i/>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i/>
          <w:color w:val="000000"/>
          <w:sz w:val="20"/>
          <w:szCs w:val="20"/>
        </w:rPr>
        <w:t xml:space="preserve">As used in this document, the term “teaching staff” refers to the academic staff and visiting professors, visiting associate professors, visiting lecturers, visiting </w:t>
      </w:r>
      <w:r>
        <w:rPr>
          <w:rFonts w:ascii="Times New Roman" w:eastAsia="Times New Roman" w:hAnsi="Times New Roman" w:cs="Times New Roman"/>
          <w:i/>
          <w:color w:val="000000"/>
          <w:sz w:val="20"/>
          <w:szCs w:val="20"/>
        </w:rPr>
        <w:t>lecturers, and visiting assistants of the corresponding higher education institution / college.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E7148" w14:textId="77777777" w:rsidR="001A7A60" w:rsidRDefault="001A7A6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23052"/>
    <w:multiLevelType w:val="multilevel"/>
    <w:tmpl w:val="CE9E150E"/>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3B71225"/>
    <w:multiLevelType w:val="multilevel"/>
    <w:tmpl w:val="8FFC4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3C7988"/>
    <w:multiLevelType w:val="multilevel"/>
    <w:tmpl w:val="54803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CA42B2"/>
    <w:multiLevelType w:val="multilevel"/>
    <w:tmpl w:val="D6342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38367F"/>
    <w:multiLevelType w:val="multilevel"/>
    <w:tmpl w:val="A7BC5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7728DA"/>
    <w:multiLevelType w:val="multilevel"/>
    <w:tmpl w:val="D8E41A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C49567B"/>
    <w:multiLevelType w:val="multilevel"/>
    <w:tmpl w:val="D91824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7ED33D6E"/>
    <w:multiLevelType w:val="multilevel"/>
    <w:tmpl w:val="DEB0C68C"/>
    <w:lvl w:ilvl="0">
      <w:start w:val="1"/>
      <w:numFmt w:val="decimal"/>
      <w:lvlText w:val="%1."/>
      <w:lvlJc w:val="left"/>
      <w:pPr>
        <w:ind w:left="654" w:hanging="359"/>
      </w:p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num w:numId="1">
    <w:abstractNumId w:val="2"/>
  </w:num>
  <w:num w:numId="2">
    <w:abstractNumId w:val="5"/>
  </w:num>
  <w:num w:numId="3">
    <w:abstractNumId w:val="0"/>
  </w:num>
  <w:num w:numId="4">
    <w:abstractNumId w:val="7"/>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A60"/>
    <w:rsid w:val="001A7A60"/>
    <w:rsid w:val="00430D7E"/>
    <w:rsid w:val="00682A13"/>
    <w:rsid w:val="00A517F1"/>
    <w:rsid w:val="00FB18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F177"/>
  <w15:docId w15:val="{CAF19E78-9E46-43CF-8195-80F85FE28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jc w:val="center"/>
      <w:outlineLvl w:val="0"/>
    </w:pPr>
    <w:rPr>
      <w:rFonts w:ascii="Times New Roman" w:eastAsia="Times New Roman" w:hAnsi="Times New Roman" w:cs="Times New Roman"/>
      <w:b/>
      <w:color w:val="000000"/>
      <w:sz w:val="32"/>
      <w:szCs w:val="32"/>
    </w:rPr>
  </w:style>
  <w:style w:type="paragraph" w:styleId="Heading2">
    <w:name w:val="heading 2"/>
    <w:basedOn w:val="Normal"/>
    <w:next w:val="Normal"/>
    <w:uiPriority w:val="9"/>
    <w:unhideWhenUsed/>
    <w:qFormat/>
    <w:pPr>
      <w:keepNext/>
      <w:keepLines/>
      <w:spacing w:before="40" w:after="0"/>
      <w:jc w:val="center"/>
      <w:outlineLvl w:val="1"/>
    </w:pPr>
    <w:rPr>
      <w:rFonts w:ascii="Times New Roman" w:eastAsia="Times New Roman" w:hAnsi="Times New Roman" w:cs="Times New Roman"/>
      <w:b/>
      <w:color w:val="00000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paragraph" w:styleId="TOC1">
    <w:name w:val="toc 1"/>
    <w:basedOn w:val="Normal"/>
    <w:next w:val="Normal"/>
    <w:autoRedefine/>
    <w:uiPriority w:val="39"/>
    <w:unhideWhenUsed/>
    <w:rsid w:val="00A517F1"/>
    <w:pPr>
      <w:spacing w:after="100"/>
    </w:pPr>
  </w:style>
  <w:style w:type="paragraph" w:styleId="TOC2">
    <w:name w:val="toc 2"/>
    <w:basedOn w:val="Normal"/>
    <w:next w:val="Normal"/>
    <w:autoRedefine/>
    <w:uiPriority w:val="39"/>
    <w:unhideWhenUsed/>
    <w:rsid w:val="00A517F1"/>
    <w:pPr>
      <w:spacing w:after="100"/>
      <w:ind w:left="220"/>
    </w:pPr>
  </w:style>
  <w:style w:type="character" w:styleId="Hyperlink">
    <w:name w:val="Hyperlink"/>
    <w:basedOn w:val="DefaultParagraphFont"/>
    <w:uiPriority w:val="99"/>
    <w:unhideWhenUsed/>
    <w:rsid w:val="00A517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iepu.lv/en/86/about-libra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is.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uropas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11126</Words>
  <Characters>64533</Characters>
  <Application>Microsoft Office Word</Application>
  <DocSecurity>0</DocSecurity>
  <Lines>537</Lines>
  <Paragraphs>151</Paragraphs>
  <ScaleCrop>false</ScaleCrop>
  <Company/>
  <LinksUpToDate>false</LinksUpToDate>
  <CharactersWithSpaces>75508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dc:creator>
  <cp:lastModifiedBy>Anna Maria Ülviste</cp:lastModifiedBy>
  <cp:revision>3</cp:revision>
  <dcterms:created xsi:type="dcterms:W3CDTF">2022-08-18T15:23:00Z</dcterms:created>
  <dcterms:modified xsi:type="dcterms:W3CDTF">2022-08-19T13:14:00Z</dcterms:modified>
</cp:coreProperties>
</file>